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07" w:rsidRDefault="007427D5" w:rsidP="00775C65">
      <w:pPr>
        <w:tabs>
          <w:tab w:val="left" w:pos="10348"/>
        </w:tabs>
      </w:pPr>
      <w:r w:rsidRPr="007427D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.4pt;margin-top:1.35pt;width:492.15pt;height:697.95pt;z-index:251659264" strokecolor="white [3212]">
            <v:textbox>
              <w:txbxContent>
                <w:p w:rsidR="00775C65" w:rsidRDefault="00775C65" w:rsidP="00775C65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 </w:t>
                  </w:r>
                  <w:r w:rsidRPr="00775C65">
                    <w:rPr>
                      <w:rFonts w:ascii="Sylfaen" w:hAnsi="Sylfaen"/>
                      <w:b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928048" cy="832514"/>
                        <wp:effectExtent l="19050" t="0" r="5402" b="0"/>
                        <wp:docPr id="7" name="Picture 1" descr="C:\Users\nino giga tamari\Desktop\ლოგო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ino giga tamari\Desktop\ლოგო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064" cy="842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                   </w:t>
                  </w:r>
                </w:p>
                <w:p w:rsidR="00775C65" w:rsidRPr="00775C65" w:rsidRDefault="00775C65" w:rsidP="00775C6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</w:p>
                <w:p w:rsidR="00775C65" w:rsidRPr="00775C65" w:rsidRDefault="00775C65" w:rsidP="00775C65">
                  <w:pPr>
                    <w:jc w:val="center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                           </w:t>
                  </w:r>
                </w:p>
              </w:txbxContent>
            </v:textbox>
          </v:shape>
        </w:pict>
      </w:r>
      <w:r w:rsidRPr="007427D5">
        <w:rPr>
          <w:noProof/>
          <w:lang w:eastAsia="ru-RU"/>
        </w:rPr>
        <w:pict>
          <v:shape id="_x0000_s1031" type="#_x0000_t202" style="position:absolute;margin-left:-9.4pt;margin-top:70.55pt;width:499.4pt;height:610.35pt;z-index:251661312" strokecolor="white [3212]">
            <v:textbox>
              <w:txbxContent>
                <w:p w:rsidR="00775C65" w:rsidRPr="00105ED2" w:rsidRDefault="00F50A15" w:rsidP="00F50A15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105ED2"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ka-GE"/>
                    </w:rPr>
                    <w:t xml:space="preserve">საგანმანათლებლო პროგრამა              </w:t>
                  </w:r>
                  <w:r w:rsidR="00105ED2" w:rsidRPr="00105ED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ბიზნესის</w:t>
                  </w:r>
                  <w:r w:rsidR="00105ED2" w:rsidRPr="00105ED2">
                    <w:rPr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="00105ED2" w:rsidRPr="00105ED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ადმინისტრირება</w:t>
                  </w:r>
                </w:p>
                <w:p w:rsidR="00105ED2" w:rsidRDefault="00F50A15" w:rsidP="00105ED2">
                  <w:pPr>
                    <w:jc w:val="center"/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ka-GE"/>
                    </w:rPr>
                  </w:pPr>
                  <w:r w:rsidRPr="00105ED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 xml:space="preserve">                             </w:t>
                  </w:r>
                  <w:r w:rsidR="00830AFC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მაგისტრატურა</w:t>
                  </w:r>
                  <w:r w:rsidR="00775C65" w:rsidRPr="00105ED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="00775C65" w:rsidRPr="00105ED2">
                    <w:rPr>
                      <w:b/>
                      <w:bCs/>
                      <w:sz w:val="24"/>
                      <w:szCs w:val="24"/>
                      <w:lang w:val="ka-GE"/>
                    </w:rPr>
                    <w:t>(I</w:t>
                  </w:r>
                  <w:r w:rsidR="00830AFC" w:rsidRPr="00105ED2">
                    <w:rPr>
                      <w:b/>
                      <w:bCs/>
                      <w:sz w:val="24"/>
                      <w:szCs w:val="24"/>
                      <w:lang w:val="ka-GE"/>
                    </w:rPr>
                    <w:t>I</w:t>
                  </w:r>
                  <w:r w:rsidR="00775C65" w:rsidRPr="00105ED2">
                    <w:rPr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="00775C65" w:rsidRPr="00105ED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საფეხური</w:t>
                  </w:r>
                  <w:r w:rsidR="00775C65" w:rsidRPr="00105ED2">
                    <w:rPr>
                      <w:b/>
                      <w:bCs/>
                      <w:sz w:val="24"/>
                      <w:szCs w:val="24"/>
                      <w:lang w:val="ka-GE"/>
                    </w:rPr>
                    <w:t>)</w:t>
                  </w:r>
                </w:p>
                <w:p w:rsidR="00830AFC" w:rsidRPr="00830AFC" w:rsidRDefault="00830AFC" w:rsidP="00830AFC">
                  <w:pPr>
                    <w:spacing w:line="240" w:lineRule="auto"/>
                    <w:rPr>
                      <w:rFonts w:ascii="Sylfaen" w:hAnsi="Sylfaen" w:cs="AcadNusx"/>
                      <w:b/>
                      <w:color w:val="000000"/>
                      <w:sz w:val="20"/>
                      <w:szCs w:val="20"/>
                      <w:lang w:val="ka-GE"/>
                    </w:rPr>
                  </w:pPr>
                  <w:r w:rsidRPr="00830AFC">
                    <w:rPr>
                      <w:rFonts w:ascii="Sylfaen" w:hAnsi="Sylfaen" w:cs="Sylfaen"/>
                      <w:b/>
                      <w:color w:val="000000"/>
                      <w:sz w:val="20"/>
                      <w:szCs w:val="20"/>
                      <w:lang w:val="it-IT"/>
                    </w:rPr>
                    <w:t>მისანიჭებელი</w:t>
                  </w:r>
                  <w:r w:rsidRPr="00830AFC">
                    <w:rPr>
                      <w:rFonts w:ascii="Sylfaen" w:hAnsi="Sylfaen" w:cs="AcadNusx"/>
                      <w:b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r w:rsidRPr="00830AFC">
                    <w:rPr>
                      <w:rFonts w:ascii="Sylfaen" w:hAnsi="Sylfaen" w:cs="AcadNusx"/>
                      <w:b/>
                      <w:color w:val="000000"/>
                      <w:sz w:val="20"/>
                      <w:szCs w:val="20"/>
                      <w:lang w:val="ka-GE"/>
                    </w:rPr>
                    <w:t>კვალიფიკაციები</w:t>
                  </w:r>
                  <w:r w:rsidRPr="00830AFC">
                    <w:rPr>
                      <w:rFonts w:ascii="Sylfaen" w:hAnsi="Sylfaen" w:cs="AcadNusx"/>
                      <w:b/>
                      <w:color w:val="000000"/>
                      <w:sz w:val="20"/>
                      <w:szCs w:val="20"/>
                      <w:lang w:val="it-IT"/>
                    </w:rPr>
                    <w:t xml:space="preserve">:  </w:t>
                  </w:r>
                </w:p>
                <w:p w:rsidR="00830AFC" w:rsidRPr="00830AFC" w:rsidRDefault="00830AFC" w:rsidP="0031436E">
                  <w:pPr>
                    <w:pStyle w:val="NoSpacing"/>
                    <w:rPr>
                      <w:rFonts w:cs="AcadNusx"/>
                      <w:b/>
                      <w:color w:val="000000"/>
                      <w:lang w:val="it-IT"/>
                    </w:rPr>
                  </w:pPr>
                  <w:r w:rsidRPr="00830AFC">
                    <w:rPr>
                      <w:rFonts w:ascii="Sylfaen" w:hAnsi="Sylfaen" w:cs="Sylfaen"/>
                      <w:lang w:val="it-IT"/>
                    </w:rPr>
                    <w:t>ბიზნესის</w:t>
                  </w:r>
                  <w:r w:rsidRPr="00830AFC">
                    <w:rPr>
                      <w:rFonts w:cs="AcadNusx"/>
                      <w:lang w:val="it-IT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lang w:val="it-IT"/>
                    </w:rPr>
                    <w:t>ადმინისტრირების</w:t>
                  </w:r>
                  <w:r w:rsidRPr="00830AFC">
                    <w:rPr>
                      <w:rFonts w:cs="AcadNusx"/>
                      <w:lang w:val="it-IT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lang w:val="it-IT"/>
                    </w:rPr>
                    <w:t>მაგისტრ</w:t>
                  </w:r>
                  <w:r w:rsidRPr="00830AFC">
                    <w:rPr>
                      <w:rFonts w:ascii="Sylfaen" w:hAnsi="Sylfaen" w:cs="Sylfaen"/>
                      <w:lang w:val="ka-GE"/>
                    </w:rPr>
                    <w:t>ი</w:t>
                  </w:r>
                  <w:r w:rsidRPr="00830AFC">
                    <w:rPr>
                      <w:lang w:val="it-IT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lang w:val="ka-GE"/>
                    </w:rPr>
                    <w:t>მენეჯმენტში</w:t>
                  </w:r>
                </w:p>
                <w:p w:rsidR="00830AFC" w:rsidRPr="00830AFC" w:rsidRDefault="00830AFC" w:rsidP="0031436E">
                  <w:pPr>
                    <w:pStyle w:val="NoSpacing"/>
                    <w:rPr>
                      <w:lang w:val="en-GB"/>
                    </w:rPr>
                  </w:pPr>
                  <w:r w:rsidRPr="00830AFC">
                    <w:rPr>
                      <w:rFonts w:ascii="Sylfaen" w:hAnsi="Sylfaen" w:cs="Sylfaen"/>
                      <w:lang w:val="it-IT"/>
                    </w:rPr>
                    <w:t>ბიზნესის</w:t>
                  </w:r>
                  <w:r w:rsidRPr="00830AFC">
                    <w:rPr>
                      <w:rFonts w:cs="AcadNusx"/>
                      <w:lang w:val="it-IT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lang w:val="it-IT"/>
                    </w:rPr>
                    <w:t>ადმინისტრირების</w:t>
                  </w:r>
                  <w:r w:rsidRPr="00830AFC">
                    <w:rPr>
                      <w:rFonts w:cs="AcadNusx"/>
                      <w:lang w:val="it-IT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lang w:val="it-IT"/>
                    </w:rPr>
                    <w:t>მაგისტრ</w:t>
                  </w:r>
                  <w:r w:rsidRPr="00830AFC">
                    <w:rPr>
                      <w:rFonts w:ascii="Sylfaen" w:hAnsi="Sylfaen" w:cs="Sylfaen"/>
                      <w:lang w:val="ka-GE"/>
                    </w:rPr>
                    <w:t>ი</w:t>
                  </w:r>
                  <w:r w:rsidRPr="00830AFC">
                    <w:rPr>
                      <w:lang w:val="it-IT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lang w:val="ka-GE"/>
                    </w:rPr>
                    <w:t>ტურიზმისა</w:t>
                  </w:r>
                  <w:r w:rsidRPr="00830AFC">
                    <w:rPr>
                      <w:lang w:val="ka-GE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830AFC">
                    <w:rPr>
                      <w:lang w:val="ka-GE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lang w:val="ka-GE"/>
                    </w:rPr>
                    <w:t>მასპინძლობის</w:t>
                  </w:r>
                  <w:r w:rsidRPr="00830AFC">
                    <w:rPr>
                      <w:lang w:val="ka-GE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lang w:val="ka-GE"/>
                    </w:rPr>
                    <w:t>მენეჯმენტში</w:t>
                  </w:r>
                </w:p>
                <w:p w:rsidR="00830AFC" w:rsidRPr="00830AFC" w:rsidRDefault="00830AFC" w:rsidP="0031436E">
                  <w:pPr>
                    <w:pStyle w:val="NoSpacing"/>
                    <w:rPr>
                      <w:lang w:val="en-GB"/>
                    </w:rPr>
                  </w:pPr>
                  <w:r w:rsidRPr="00830AFC">
                    <w:rPr>
                      <w:rFonts w:ascii="Sylfaen" w:hAnsi="Sylfaen" w:cs="Sylfaen"/>
                      <w:lang w:val="it-IT"/>
                    </w:rPr>
                    <w:t>ბიზნესის</w:t>
                  </w:r>
                  <w:r w:rsidRPr="00830AFC">
                    <w:rPr>
                      <w:rFonts w:cs="AcadNusx"/>
                      <w:lang w:val="it-IT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lang w:val="it-IT"/>
                    </w:rPr>
                    <w:t>ადმინისტრირების</w:t>
                  </w:r>
                  <w:r w:rsidRPr="00830AFC">
                    <w:rPr>
                      <w:rFonts w:cs="AcadNusx"/>
                      <w:lang w:val="it-IT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lang w:val="it-IT"/>
                    </w:rPr>
                    <w:t>მაგისტრ</w:t>
                  </w:r>
                  <w:r w:rsidRPr="00830AFC">
                    <w:rPr>
                      <w:rFonts w:ascii="Sylfaen" w:hAnsi="Sylfaen" w:cs="Sylfaen"/>
                      <w:lang w:val="ka-GE"/>
                    </w:rPr>
                    <w:t>ი</w:t>
                  </w:r>
                  <w:r w:rsidRPr="00830AFC">
                    <w:rPr>
                      <w:lang w:val="en-GB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lang w:val="ka-GE"/>
                    </w:rPr>
                    <w:t>განათლების</w:t>
                  </w:r>
                  <w:r w:rsidRPr="00830AFC">
                    <w:rPr>
                      <w:lang w:val="ka-GE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lang w:val="ka-GE"/>
                    </w:rPr>
                    <w:t>მენეჯმენტში</w:t>
                  </w:r>
                </w:p>
                <w:p w:rsidR="00830AFC" w:rsidRPr="00830AFC" w:rsidRDefault="00830AFC" w:rsidP="00830AFC">
                  <w:pPr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830AFC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საგანმანათლებლო</w:t>
                  </w:r>
                  <w:r w:rsidRPr="00830AFC">
                    <w:rPr>
                      <w:b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პროგრამის</w:t>
                  </w:r>
                  <w:r w:rsidRPr="00830AFC">
                    <w:rPr>
                      <w:b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მიზნები</w:t>
                  </w:r>
                  <w:r w:rsidRPr="00830AFC">
                    <w:rPr>
                      <w:sz w:val="20"/>
                      <w:szCs w:val="20"/>
                    </w:rPr>
                    <w:t xml:space="preserve"> </w:t>
                  </w:r>
                </w:p>
                <w:p w:rsidR="00830AFC" w:rsidRPr="00830AFC" w:rsidRDefault="00830AFC" w:rsidP="00830AFC">
                  <w:pPr>
                    <w:ind w:firstLine="567"/>
                    <w:jc w:val="both"/>
                    <w:rPr>
                      <w:rFonts w:ascii="Sylfaen" w:hAnsi="Sylfaen" w:cs="AcadNusx"/>
                      <w:sz w:val="20"/>
                      <w:szCs w:val="20"/>
                      <w:lang w:val="ka-GE"/>
                    </w:rPr>
                  </w:pPr>
                  <w:r w:rsidRPr="00830AF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ადგილობრივი შრომის ბაზრისათვის</w:t>
                  </w:r>
                  <w:r w:rsidRPr="00830AFC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sz w:val="20"/>
                      <w:szCs w:val="20"/>
                    </w:rPr>
                    <w:t>მაღალკვალიფიცირებული</w:t>
                  </w:r>
                  <w:r w:rsidRPr="00830AFC">
                    <w:rPr>
                      <w:rFonts w:ascii="Sylfaen" w:hAnsi="Sylfaen" w:cs="AcadNusx"/>
                      <w:sz w:val="20"/>
                      <w:szCs w:val="20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sz w:val="20"/>
                      <w:szCs w:val="20"/>
                    </w:rPr>
                    <w:t>კადრების</w:t>
                  </w:r>
                  <w:r w:rsidRPr="00830AFC">
                    <w:rPr>
                      <w:rFonts w:ascii="Sylfaen" w:hAnsi="Sylfaen" w:cs="AcadNusx"/>
                      <w:sz w:val="20"/>
                      <w:szCs w:val="20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sz w:val="20"/>
                      <w:szCs w:val="20"/>
                    </w:rPr>
                    <w:t>მომზადება</w:t>
                  </w:r>
                  <w:r w:rsidRPr="00830AF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, რომლებსაც ექნებათ ბიზნესის ადმინისტრირების ღრმა და სისტემური ცოდნა, რომლებიც იქნებიან კონკურენტუნარიანნი დასაქმების ბაზარზე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.</w:t>
                  </w:r>
                </w:p>
                <w:p w:rsidR="00830AFC" w:rsidRPr="00830AFC" w:rsidRDefault="00830AFC" w:rsidP="00830AFC">
                  <w:pPr>
                    <w:spacing w:line="240" w:lineRule="auto"/>
                    <w:ind w:firstLine="567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830AF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1</w:t>
                  </w:r>
                  <w:r w:rsidRPr="00830AFC">
                    <w:rPr>
                      <w:rFonts w:ascii="Sylfaen" w:hAnsi="Sylfaen" w:cs="Sylfaen"/>
                      <w:sz w:val="20"/>
                      <w:szCs w:val="20"/>
                    </w:rPr>
                    <w:t>.</w:t>
                  </w:r>
                  <w:r w:rsidRPr="00830AF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მენეჯმენტის მიმართულებით  კურსდამთავრებულები აღჭურვოს ღრმა და სისტემური ცოდნით </w:t>
                  </w:r>
                  <w:r w:rsidRPr="00830AFC">
                    <w:rPr>
                      <w:rFonts w:ascii="Sylfaen" w:hAnsi="Sylfaen" w:cs="AcadNusx"/>
                      <w:sz w:val="20"/>
                      <w:szCs w:val="20"/>
                      <w:lang w:val="ka-GE"/>
                    </w:rPr>
                    <w:t xml:space="preserve">ბიზნესის </w:t>
                  </w:r>
                  <w:r w:rsidRPr="00830AFC">
                    <w:rPr>
                      <w:rFonts w:ascii="Sylfaen" w:hAnsi="Sylfaen" w:cs="Sylfaen"/>
                      <w:sz w:val="20"/>
                      <w:szCs w:val="20"/>
                    </w:rPr>
                    <w:t>სფეროში</w:t>
                  </w:r>
                  <w:r w:rsidRPr="00830AF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. აგრეთვე </w:t>
                  </w:r>
                  <w:r w:rsidRPr="00830AFC">
                    <w:rPr>
                      <w:rFonts w:ascii="Sylfaen" w:hAnsi="Sylfaen" w:cs="AcadNusx"/>
                      <w:sz w:val="20"/>
                      <w:szCs w:val="20"/>
                      <w:lang w:val="ka-GE"/>
                    </w:rPr>
                    <w:t xml:space="preserve">კვალიფიციური პერსონალის, დროის და სხვა </w:t>
                  </w:r>
                  <w:r w:rsidRPr="00830AFC">
                    <w:rPr>
                      <w:rFonts w:ascii="Sylfaen" w:hAnsi="Sylfaen" w:cs="Sylfaen"/>
                      <w:sz w:val="20"/>
                      <w:szCs w:val="20"/>
                    </w:rPr>
                    <w:t>რესურსების</w:t>
                  </w:r>
                  <w:r w:rsidRPr="00830AFC">
                    <w:rPr>
                      <w:rFonts w:ascii="Sylfaen" w:hAnsi="Sylfaen" w:cs="AcadNusx"/>
                      <w:sz w:val="20"/>
                      <w:szCs w:val="20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sz w:val="20"/>
                      <w:szCs w:val="20"/>
                    </w:rPr>
                    <w:t>ეფექტური</w:t>
                  </w:r>
                  <w:r w:rsidRPr="00830AFC">
                    <w:rPr>
                      <w:rFonts w:ascii="Sylfaen" w:hAnsi="Sylfaen" w:cs="AcadNusx"/>
                      <w:sz w:val="20"/>
                      <w:szCs w:val="20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sz w:val="20"/>
                      <w:szCs w:val="20"/>
                    </w:rPr>
                    <w:t>გამოყენებ</w:t>
                  </w:r>
                  <w:r w:rsidRPr="00830AF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ის</w:t>
                  </w:r>
                  <w:r w:rsidRPr="00830AFC">
                    <w:rPr>
                      <w:rFonts w:ascii="Sylfaen" w:hAnsi="Sylfaen" w:cs="AcadNusx"/>
                      <w:sz w:val="20"/>
                      <w:szCs w:val="20"/>
                    </w:rPr>
                    <w:t>,</w:t>
                  </w:r>
                  <w:r w:rsidRPr="00830AFC">
                    <w:rPr>
                      <w:rFonts w:ascii="Sylfaen" w:hAnsi="Sylfaen" w:cs="AcadNusx"/>
                      <w:sz w:val="20"/>
                      <w:szCs w:val="20"/>
                      <w:lang w:val="ka-GE"/>
                    </w:rPr>
                    <w:t xml:space="preserve"> სწრაფად ცვალებად გარემოში ადაპტირების და სწორი მმართველობითი გადაწყვეტილების მიღების, ბიზნესის დაგეგმვის </w:t>
                  </w:r>
                  <w:r w:rsidRPr="00830AFC">
                    <w:rPr>
                      <w:rFonts w:ascii="Sylfaen" w:hAnsi="Sylfaen" w:cs="Sylfaen"/>
                      <w:sz w:val="20"/>
                      <w:szCs w:val="20"/>
                    </w:rPr>
                    <w:t>ეფექტური</w:t>
                  </w:r>
                  <w:r w:rsidRPr="00830AFC">
                    <w:rPr>
                      <w:rFonts w:ascii="Sylfaen" w:hAnsi="Sylfaen" w:cs="AcadNusx"/>
                      <w:sz w:val="20"/>
                      <w:szCs w:val="20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sz w:val="20"/>
                      <w:szCs w:val="20"/>
                    </w:rPr>
                    <w:t>ვარიანტების</w:t>
                  </w:r>
                  <w:r w:rsidRPr="00830AFC">
                    <w:rPr>
                      <w:rFonts w:ascii="Sylfaen" w:hAnsi="Sylfaen" w:cs="AcadNusx"/>
                      <w:sz w:val="20"/>
                      <w:szCs w:val="20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sz w:val="20"/>
                      <w:szCs w:val="20"/>
                    </w:rPr>
                    <w:t>შერჩევ</w:t>
                  </w:r>
                  <w:r w:rsidRPr="00830AF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ის </w:t>
                  </w:r>
                  <w:r w:rsidRPr="00830AFC">
                    <w:rPr>
                      <w:rFonts w:ascii="Sylfaen" w:hAnsi="Sylfaen" w:cs="AcadNusx"/>
                      <w:sz w:val="20"/>
                      <w:szCs w:val="20"/>
                      <w:lang w:val="ka-GE"/>
                    </w:rPr>
                    <w:t>და მისი პროფესიონალურ დონეზე ადმინისტრირების ღრმა ცოდნით, რათა შეძლონ ეფექტური საქმიანობის წარმართვა და დასაქმდნენ საშუალო და მაღალი დონის მენეჯერის პოზიციაზე და/ან განაგრძონ სწავლა შემდგომ საფეხურზე.</w:t>
                  </w:r>
                  <w:r w:rsidRPr="00830AF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830AFC" w:rsidRPr="00830AFC" w:rsidRDefault="00830AFC" w:rsidP="00830AFC">
                  <w:pPr>
                    <w:spacing w:line="240" w:lineRule="auto"/>
                    <w:ind w:firstLine="709"/>
                    <w:jc w:val="both"/>
                    <w:rPr>
                      <w:rFonts w:ascii="Sylfaen" w:hAnsi="Sylfaen" w:cs="AcadNusx"/>
                      <w:sz w:val="20"/>
                      <w:szCs w:val="20"/>
                      <w:lang w:val="ka-GE"/>
                    </w:rPr>
                  </w:pPr>
                  <w:r w:rsidRPr="00830AF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2. განათლების მენეჯმენტის მიმართულებით კურსდამთავრებულები აღჭურვოს ცოდნით </w:t>
                  </w:r>
                  <w:r w:rsidRPr="00830AFC">
                    <w:rPr>
                      <w:rFonts w:ascii="Sylfaen" w:hAnsi="Sylfaen"/>
                      <w:sz w:val="20"/>
                      <w:szCs w:val="20"/>
                      <w:lang w:val="it-IT"/>
                    </w:rPr>
                    <w:t xml:space="preserve">უმაღლესი განათლების </w:t>
                  </w:r>
                  <w:r w:rsidRPr="00830AF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სფეროში, მათ გამოუმუშავდებათ </w:t>
                  </w:r>
                  <w:r w:rsidRPr="00830AFC">
                    <w:rPr>
                      <w:rFonts w:ascii="Sylfaen" w:hAnsi="Sylfaen"/>
                      <w:sz w:val="20"/>
                      <w:szCs w:val="20"/>
                      <w:lang w:val="it-IT"/>
                    </w:rPr>
                    <w:t>სისტემის ეფექტური მენეჯმენტის</w:t>
                  </w:r>
                  <w:r w:rsidRPr="00830AF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, პროცესების ანალიზის და სინთეზის უნარი; განათლების მართვის სამეცნიერო კვლევითი საქმიანობის დაგეგმვის, წარმართვისა და შეფასების უნარი რათა შეძლონ სწორად წარმართონ საქმიანობა და წარმატებულად დასაქმდნენ უმაღლესი განათლების სფეროში </w:t>
                  </w:r>
                  <w:r w:rsidRPr="00830AFC">
                    <w:rPr>
                      <w:rFonts w:ascii="Sylfaen" w:hAnsi="Sylfaen" w:cs="AcadNusx"/>
                      <w:sz w:val="20"/>
                      <w:szCs w:val="20"/>
                      <w:lang w:val="ka-GE"/>
                    </w:rPr>
                    <w:t>და/ან განაგრძონ სწავლა შემდგომ საფეხურზე</w:t>
                  </w:r>
                  <w:r w:rsidRPr="00830AF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; </w:t>
                  </w:r>
                </w:p>
                <w:p w:rsidR="00830AFC" w:rsidRPr="00830AFC" w:rsidRDefault="00830AFC" w:rsidP="00830AFC">
                  <w:pPr>
                    <w:tabs>
                      <w:tab w:val="left" w:pos="1170"/>
                    </w:tabs>
                    <w:spacing w:line="240" w:lineRule="auto"/>
                    <w:ind w:firstLine="720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830AFC">
                    <w:rPr>
                      <w:rFonts w:ascii="Sylfaen" w:hAnsi="Sylfaen" w:cs="AcadNusx"/>
                      <w:sz w:val="20"/>
                      <w:szCs w:val="20"/>
                      <w:lang w:val="ka-GE"/>
                    </w:rPr>
                    <w:t xml:space="preserve">3. ტურიზმისა და მასპინძლობის მენეჯმენტის მიმართულებით </w:t>
                  </w:r>
                  <w:r w:rsidRPr="00830AF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კურსდამთავრებულები აღჭურვოს ღრმა და სისტემური ცოდნით თანამედროვე ტურიზმის მენეჯმენტისა და მარკეტინგის სფეროში, გამოუმუშავოთ ტურიზმის ბიზნესის მართვის სისტემური ცოდნა და </w:t>
                  </w:r>
                  <w:r w:rsidRPr="00830AFC">
                    <w:rPr>
                      <w:rFonts w:ascii="Sylfaen" w:hAnsi="Sylfaen"/>
                      <w:sz w:val="20"/>
                      <w:szCs w:val="20"/>
                    </w:rPr>
                    <w:t>კვალიფიცირებული</w:t>
                  </w:r>
                  <w:r w:rsidRPr="00830AFC">
                    <w:rPr>
                      <w:rFonts w:ascii="Sylfaen" w:hAnsi="Sylfaen"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30AF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უნარ-ჩვევები, რაც საჭიროა შესაბამის სფეროში წამოჭრილი პრობლემების გადასაწყვეტად და/ან შემდგომ საფეხურზე სწავლის გასაგრძელებლად, აგრეთვე აღნიშნული უნარები მათ საშუალებას მისცემს იყვნენ კონკურენტუნარიანი მენეჯერები ტურიზმის სფეროში. </w:t>
                  </w:r>
                </w:p>
                <w:p w:rsidR="00830AFC" w:rsidRPr="00830AFC" w:rsidRDefault="00830AFC" w:rsidP="00830AFC">
                  <w:pPr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830AFC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სწავლის</w:t>
                  </w:r>
                  <w:r w:rsidRPr="00830AFC">
                    <w:rPr>
                      <w:b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ხანგრძლივობა</w:t>
                  </w:r>
                  <w:r w:rsidRPr="00830AFC">
                    <w:rPr>
                      <w:sz w:val="20"/>
                      <w:szCs w:val="20"/>
                    </w:rPr>
                    <w:t xml:space="preserve"> </w:t>
                  </w:r>
                  <w:r w:rsidR="0031436E">
                    <w:rPr>
                      <w:sz w:val="20"/>
                      <w:szCs w:val="20"/>
                      <w:lang w:val="en-US"/>
                    </w:rPr>
                    <w:t xml:space="preserve">- </w:t>
                  </w:r>
                  <w:r w:rsidRPr="00830AF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2 </w:t>
                  </w:r>
                  <w:r w:rsidRPr="00830AF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აკადემიური</w:t>
                  </w:r>
                  <w:r w:rsidRPr="00830AFC">
                    <w:rPr>
                      <w:sz w:val="20"/>
                      <w:szCs w:val="20"/>
                      <w:lang w:val="ka-GE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წელი</w:t>
                  </w:r>
                  <w:r w:rsidRPr="00830AFC">
                    <w:rPr>
                      <w:sz w:val="20"/>
                      <w:szCs w:val="20"/>
                      <w:lang w:val="ka-GE"/>
                    </w:rPr>
                    <w:t xml:space="preserve">, </w:t>
                  </w:r>
                  <w:r w:rsidRPr="00830AF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4</w:t>
                  </w:r>
                  <w:r w:rsidRPr="00830AFC">
                    <w:rPr>
                      <w:sz w:val="20"/>
                      <w:szCs w:val="20"/>
                      <w:lang w:val="af-ZA"/>
                    </w:rPr>
                    <w:t xml:space="preserve"> </w:t>
                  </w:r>
                  <w:r w:rsidRPr="00830AF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სემესტრი</w:t>
                  </w:r>
                  <w:r w:rsidRPr="00830AFC">
                    <w:rPr>
                      <w:sz w:val="20"/>
                      <w:szCs w:val="20"/>
                    </w:rPr>
                    <w:t xml:space="preserve"> </w:t>
                  </w:r>
                </w:p>
                <w:p w:rsidR="00830AFC" w:rsidRDefault="00830AFC">
                  <w:pPr>
                    <w:rPr>
                      <w:rFonts w:ascii="Sylfaen" w:hAnsi="Sylfaen"/>
                      <w:sz w:val="20"/>
                      <w:szCs w:val="20"/>
                      <w:lang w:val="en-US"/>
                    </w:rPr>
                  </w:pPr>
                  <w:r w:rsidRPr="00830AFC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წლიური გადასახადი </w:t>
                  </w:r>
                  <w:r w:rsidR="0031436E">
                    <w:rPr>
                      <w:rFonts w:ascii="Sylfaen" w:hAnsi="Sylfaen"/>
                      <w:b/>
                      <w:sz w:val="20"/>
                      <w:szCs w:val="20"/>
                      <w:lang w:val="en-US"/>
                    </w:rPr>
                    <w:t xml:space="preserve">- </w:t>
                  </w:r>
                  <w:r w:rsidRPr="00830AF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2250 ლარი</w:t>
                  </w:r>
                </w:p>
                <w:p w:rsidR="0031436E" w:rsidRPr="00C6336A" w:rsidRDefault="00C6336A" w:rsidP="0031436E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lang w:val="ka-GE"/>
                    </w:rPr>
                    <w:t xml:space="preserve">ერთიანი სამაგისტრო ეროვნული </w:t>
                  </w:r>
                  <w:r w:rsidR="0031436E" w:rsidRPr="00AE10FD">
                    <w:rPr>
                      <w:rFonts w:ascii="Sylfaen" w:hAnsi="Sylfaen"/>
                      <w:b/>
                      <w:lang w:val="ka-GE"/>
                    </w:rPr>
                    <w:t xml:space="preserve">გამოცდის არჩევითი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 xml:space="preserve">ტესტის </w:t>
                  </w:r>
                  <w:r w:rsidR="0031436E">
                    <w:rPr>
                      <w:rFonts w:ascii="Sylfaen" w:hAnsi="Sylfaen"/>
                      <w:b/>
                      <w:lang w:val="ka-GE"/>
                    </w:rPr>
                    <w:t xml:space="preserve">ტიპი - </w:t>
                  </w:r>
                  <w:r w:rsidR="0031436E">
                    <w:rPr>
                      <w:rFonts w:ascii="Sylfaen" w:hAnsi="Sylfaen"/>
                      <w:lang w:val="en-US"/>
                    </w:rPr>
                    <w:t>B</w:t>
                  </w:r>
                  <w:r>
                    <w:rPr>
                      <w:rFonts w:ascii="Sylfaen" w:hAnsi="Sylfaen"/>
                      <w:lang w:val="ka-GE"/>
                    </w:rPr>
                    <w:t xml:space="preserve"> </w:t>
                  </w:r>
                </w:p>
                <w:p w:rsidR="00850C29" w:rsidRPr="00830AFC" w:rsidRDefault="00775C65">
                  <w:pPr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830AFC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საკონტაქტო ინფორმაცია: </w:t>
                  </w:r>
                </w:p>
                <w:p w:rsidR="00775C65" w:rsidRPr="00830AFC" w:rsidRDefault="00775C65">
                  <w:pPr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830AF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ქ. თელავი, ქართული უნივერსიტეტის ქუჩა</w:t>
                  </w:r>
                  <w:r w:rsidR="00850C29" w:rsidRPr="00830AF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850C29" w:rsidRPr="00830AFC">
                    <w:rPr>
                      <w:rFonts w:ascii="Sylfaen" w:hAnsi="Sylfaen"/>
                      <w:sz w:val="20"/>
                      <w:szCs w:val="20"/>
                    </w:rPr>
                    <w:t>№</w:t>
                  </w:r>
                  <w:r w:rsidR="00850C29" w:rsidRPr="00830AF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1</w:t>
                  </w:r>
                  <w:r w:rsidR="00830AFC" w:rsidRPr="00830AF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850C29" w:rsidRPr="00830AFC">
                    <w:rPr>
                      <w:rFonts w:ascii="Sylfaen" w:hAnsi="Sylfaen"/>
                      <w:noProof/>
                      <w:sz w:val="20"/>
                      <w:szCs w:val="20"/>
                      <w:lang w:val="ka-GE" w:eastAsia="ru-RU"/>
                    </w:rPr>
                    <w:t>ტელ</w:t>
                  </w:r>
                  <w:r w:rsidR="00016D69" w:rsidRPr="00830AFC">
                    <w:rPr>
                      <w:rFonts w:ascii="Sylfaen" w:hAnsi="Sylfaen"/>
                      <w:noProof/>
                      <w:sz w:val="20"/>
                      <w:szCs w:val="20"/>
                      <w:lang w:val="ka-GE" w:eastAsia="ru-RU"/>
                    </w:rPr>
                    <w:t>.: 0350 27 24 01; 0350 23 36 71</w:t>
                  </w:r>
                </w:p>
              </w:txbxContent>
            </v:textbox>
          </v:shape>
        </w:pict>
      </w:r>
      <w:r w:rsidRPr="007427D5">
        <w:rPr>
          <w:noProof/>
          <w:lang w:eastAsia="ru-RU"/>
        </w:rPr>
        <w:pict>
          <v:rect id="_x0000_s1028" style="position:absolute;margin-left:-27.3pt;margin-top:-9pt;width:529.4pt;height:728.2pt;z-index:251658240" strokeweight="6pt">
            <v:stroke r:id="rId5" o:title="" filltype="pattern"/>
          </v:rect>
        </w:pict>
      </w:r>
      <w:r w:rsidRPr="007427D5">
        <w:rPr>
          <w:noProof/>
          <w:lang w:eastAsia="ru-RU"/>
        </w:rPr>
        <w:pict>
          <v:shape id="_x0000_s1030" type="#_x0000_t202" style="position:absolute;margin-left:83pt;margin-top:1.35pt;width:394.45pt;height:75.05pt;z-index:251660288" strokecolor="white [3212]">
            <v:textbox>
              <w:txbxContent>
                <w:p w:rsidR="00775C65" w:rsidRPr="00830AFC" w:rsidRDefault="00775C65" w:rsidP="00775C6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 w:rsidRPr="00830AFC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იაკობ გოგებაშვილის სახელობის თელავის სახელმწიფო უნივერსიტეტი</w:t>
                  </w:r>
                </w:p>
                <w:p w:rsidR="00775C65" w:rsidRPr="00830AFC" w:rsidRDefault="00105ED2" w:rsidP="00775C65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 w:rsidRPr="00830AFC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    </w:t>
                  </w:r>
                  <w:r w:rsidR="00775C65" w:rsidRPr="00830AFC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სოციალურ მეცნიერებათა, ბიზნესისა და სამართლის ფაკულტეტი</w:t>
                  </w:r>
                </w:p>
              </w:txbxContent>
            </v:textbox>
          </v:shape>
        </w:pict>
      </w:r>
    </w:p>
    <w:sectPr w:rsidR="00124E07" w:rsidSect="00775C6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A40002A7" w:usb1="0000387A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5C65"/>
    <w:rsid w:val="000067FE"/>
    <w:rsid w:val="00016D69"/>
    <w:rsid w:val="00105ED2"/>
    <w:rsid w:val="00124E07"/>
    <w:rsid w:val="002B697E"/>
    <w:rsid w:val="0031436E"/>
    <w:rsid w:val="003235DD"/>
    <w:rsid w:val="00362AC2"/>
    <w:rsid w:val="0057759A"/>
    <w:rsid w:val="005D684C"/>
    <w:rsid w:val="00651E11"/>
    <w:rsid w:val="006A7AAE"/>
    <w:rsid w:val="00731434"/>
    <w:rsid w:val="007427D5"/>
    <w:rsid w:val="00775C65"/>
    <w:rsid w:val="00830AFC"/>
    <w:rsid w:val="00850C29"/>
    <w:rsid w:val="008E10AC"/>
    <w:rsid w:val="008F7027"/>
    <w:rsid w:val="00A56E14"/>
    <w:rsid w:val="00C6336A"/>
    <w:rsid w:val="00D040C5"/>
    <w:rsid w:val="00DF1927"/>
    <w:rsid w:val="00F5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43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giga tamari</dc:creator>
  <cp:lastModifiedBy>I_V katedra</cp:lastModifiedBy>
  <cp:revision>8</cp:revision>
  <cp:lastPrinted>2015-02-12T07:25:00Z</cp:lastPrinted>
  <dcterms:created xsi:type="dcterms:W3CDTF">2015-02-11T17:13:00Z</dcterms:created>
  <dcterms:modified xsi:type="dcterms:W3CDTF">2015-11-11T08:01:00Z</dcterms:modified>
</cp:coreProperties>
</file>