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Default="00BF2027" w:rsidP="00775C65">
      <w:pPr>
        <w:tabs>
          <w:tab w:val="left" w:pos="10348"/>
        </w:tabs>
      </w:pPr>
      <w:r w:rsidRPr="00BF202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.4pt;margin-top:1.35pt;width:492.15pt;height:708.85pt;z-index:251659264" strokecolor="white [3212]">
            <v:textbox>
              <w:txbxContent>
                <w:p w:rsidR="00775C65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  <w:r w:rsidRPr="00775C65">
                    <w:rPr>
                      <w:rFonts w:ascii="Sylfaen" w:hAnsi="Sylfae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928048" cy="832514"/>
                        <wp:effectExtent l="19050" t="0" r="5402" b="0"/>
                        <wp:docPr id="7" name="Picture 1" descr="C:\Users\nino giga tamari\Desktop\ლოგო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o giga tamari\Desktop\ლოგო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064" cy="8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                </w:t>
                  </w: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  <w:p w:rsidR="00775C65" w:rsidRPr="00775C65" w:rsidRDefault="00775C6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 w:rsidRPr="00BF2027">
        <w:rPr>
          <w:noProof/>
          <w:lang w:eastAsia="ru-RU"/>
        </w:rPr>
        <w:pict>
          <v:shape id="_x0000_s1031" type="#_x0000_t202" style="position:absolute;margin-left:15.3pt;margin-top:99.1pt;width:450.25pt;height:611.1pt;z-index:251661312" strokecolor="white [3212]">
            <v:textbox>
              <w:txbxContent>
                <w:p w:rsidR="00775C65" w:rsidRPr="00850C29" w:rsidRDefault="00F50A15" w:rsidP="00F50A15">
                  <w:pP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საგანმანათლებლო პროგრამა              </w:t>
                  </w:r>
                  <w:r w:rsidR="00775C65" w:rsidRPr="00850C29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>საჯარო მმართველობა</w:t>
                  </w:r>
                  <w:r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775C65" w:rsidRPr="00850C29" w:rsidRDefault="00F50A15" w:rsidP="00775C65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                             </w:t>
                  </w:r>
                  <w:r w:rsidR="00775C65" w:rsidRPr="00850C29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 xml:space="preserve">ბაკალავრიატი </w:t>
                  </w:r>
                  <w:r w:rsidR="00775C65" w:rsidRPr="00850C29">
                    <w:rPr>
                      <w:b/>
                      <w:bCs/>
                      <w:sz w:val="24"/>
                      <w:szCs w:val="24"/>
                      <w:lang w:val="ka-GE"/>
                    </w:rPr>
                    <w:t xml:space="preserve">(I </w:t>
                  </w:r>
                  <w:r w:rsidR="00775C65" w:rsidRPr="00850C29">
                    <w:rPr>
                      <w:rFonts w:ascii="Sylfaen" w:hAnsi="Sylfaen" w:cs="Sylfaen"/>
                      <w:b/>
                      <w:bCs/>
                      <w:sz w:val="24"/>
                      <w:szCs w:val="24"/>
                      <w:lang w:val="ka-GE"/>
                    </w:rPr>
                    <w:t>საფეხური</w:t>
                  </w:r>
                  <w:r w:rsidR="00775C65" w:rsidRPr="00850C29">
                    <w:rPr>
                      <w:b/>
                      <w:bCs/>
                      <w:sz w:val="24"/>
                      <w:szCs w:val="24"/>
                      <w:lang w:val="ka-GE"/>
                    </w:rPr>
                    <w:t>)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>მისანიჭებელი კვალიფიკაცია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de-DE"/>
                    </w:rPr>
                    <w:t xml:space="preserve">საჯარო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მ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de-DE"/>
                    </w:rPr>
                    <w:t>მართველობი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ს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de-DE"/>
                    </w:rPr>
                    <w:t>ბაკალავრი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სწავლის ხანგრძლივობა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ოთხი აკადემიური წელი,    რვა სემესტრი 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წლიური გადასახადი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2250 ლარი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საგანმანათლებლო პროგრამის მიზანია:</w:t>
                  </w:r>
                  <w:r w:rsidRPr="00850C29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კვალიფიციური, შემოქმედებითი, მაღალი მოქალაქეობრივი და ეთიკური ღირებულებებით აღჭურვილი პროფესიონალი საჯარო მოხელის  მომზადება;   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სოციალური და დემოკრატიული  ფასეულობების, მოქალაქეობრივი ღირებულებების დაცვის უნარის მქონე სპეციალისტის მომზადება</w:t>
                  </w:r>
                  <w:r w:rsidR="00F50A1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.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</w:t>
                  </w:r>
                  <w:r w:rsidRPr="00850C29">
                    <w:rPr>
                      <w:rFonts w:ascii="Sylfaen" w:hAnsi="Sylfaen"/>
                      <w:b/>
                      <w:bCs/>
                      <w:sz w:val="24"/>
                      <w:szCs w:val="24"/>
                      <w:lang w:val="ka-GE"/>
                    </w:rPr>
                    <w:t xml:space="preserve"> დასაქმების სფეროები</w:t>
                  </w:r>
                </w:p>
                <w:p w:rsidR="00775C65" w:rsidRPr="00850C29" w:rsidRDefault="00775C65" w:rsidP="00775C65">
                  <w:pPr>
                    <w:jc w:val="both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სპეციალობის კურსდამთავრებული შეიძლება დასაქმდეს, როგორც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სახელმწიფო საჯარო, ასევე კერძო თუ არასამთავრობო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დაწესებულებებში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.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სამსახურებში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,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რომლებიც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მოითხოვს შესაბამის კვალიფიკაციას.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კურსდამთავრებულს უპირატესობა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it-IT"/>
                    </w:rPr>
                    <w:t>ექნება იმუშაოს საჯარო დაწესებულებებში</w:t>
                  </w: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. </w:t>
                  </w: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775C65" w:rsidRPr="00850C29" w:rsidRDefault="00775C65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  მისაღები გამოცდის არჩევითი საგნები </w:t>
                  </w:r>
                </w:p>
                <w:p w:rsidR="00B52A6E" w:rsidRDefault="00B52A6E">
                  <w:pPr>
                    <w:rPr>
                      <w:rFonts w:ascii="Sylfaen" w:hAnsi="Sylfaen" w:cs="Arial"/>
                      <w:color w:val="222222"/>
                      <w:shd w:val="clear" w:color="auto" w:fill="FFFFFF"/>
                      <w:lang w:val="ka-GE"/>
                    </w:rPr>
                  </w:pPr>
                  <w:r w:rsidRPr="00312F5A">
                    <w:rPr>
                      <w:rFonts w:ascii="Sylfaen" w:hAnsi="Sylfaen" w:cs="Sylfaen"/>
                      <w:color w:val="222222"/>
                      <w:shd w:val="clear" w:color="auto" w:fill="FFFFFF"/>
                    </w:rPr>
                    <w:t>ისტორია</w:t>
                  </w:r>
                  <w:r w:rsidRPr="00312F5A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</w:t>
                  </w:r>
                  <w:r w:rsidRPr="00312F5A">
                    <w:rPr>
                      <w:rFonts w:ascii="Sylfaen" w:hAnsi="Sylfaen" w:cs="Sylfaen"/>
                      <w:color w:val="222222"/>
                      <w:shd w:val="clear" w:color="auto" w:fill="FFFFFF"/>
                    </w:rPr>
                    <w:t>გეოგრაფია</w:t>
                  </w:r>
                  <w:r w:rsidRPr="00312F5A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, </w:t>
                  </w:r>
                  <w:r w:rsidRPr="00312F5A">
                    <w:rPr>
                      <w:rFonts w:ascii="Sylfaen" w:hAnsi="Sylfaen" w:cs="Sylfaen"/>
                      <w:color w:val="222222"/>
                      <w:shd w:val="clear" w:color="auto" w:fill="FFFFFF"/>
                    </w:rPr>
                    <w:t>სამოქალაქო</w:t>
                  </w:r>
                  <w:r w:rsidRPr="00312F5A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312F5A">
                    <w:rPr>
                      <w:rFonts w:ascii="Sylfaen" w:hAnsi="Sylfaen" w:cs="Sylfaen"/>
                      <w:color w:val="222222"/>
                      <w:shd w:val="clear" w:color="auto" w:fill="FFFFFF"/>
                    </w:rPr>
                    <w:t>განათლება</w:t>
                  </w:r>
                  <w:r w:rsidRPr="00312F5A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.</w:t>
                  </w:r>
                </w:p>
                <w:p w:rsidR="00850C29" w:rsidRPr="00850C29" w:rsidRDefault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საკონტაქტო ინფორმაცია: </w:t>
                  </w:r>
                </w:p>
                <w:p w:rsidR="00850C29" w:rsidRPr="00850C29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ქ. თელავი, ქართული უნივერსიტეტის ქუჩა</w:t>
                  </w:r>
                  <w:r w:rsidR="00850C29"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850C29">
                    <w:rPr>
                      <w:rFonts w:ascii="Sylfaen" w:hAnsi="Sylfaen"/>
                      <w:sz w:val="24"/>
                      <w:szCs w:val="24"/>
                    </w:rPr>
                    <w:t>№</w:t>
                  </w:r>
                  <w:r w:rsidR="00850C29"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1</w:t>
                  </w:r>
                </w:p>
                <w:p w:rsidR="00775C65" w:rsidRPr="00850C29" w:rsidRDefault="00775C65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850C29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="00850C29" w:rsidRPr="00850C29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ტელ</w:t>
                  </w:r>
                  <w:r w:rsidR="00DD1159">
                    <w:rPr>
                      <w:rFonts w:ascii="Sylfaen" w:hAnsi="Sylfaen"/>
                      <w:noProof/>
                      <w:sz w:val="24"/>
                      <w:szCs w:val="24"/>
                      <w:lang w:val="ka-GE" w:eastAsia="ru-RU"/>
                    </w:rPr>
                    <w:t>.: 0350 27 24 01; 0350 23 36 71</w:t>
                  </w:r>
                </w:p>
              </w:txbxContent>
            </v:textbox>
          </v:shape>
        </w:pict>
      </w:r>
      <w:r w:rsidRPr="00BF2027">
        <w:rPr>
          <w:noProof/>
          <w:lang w:eastAsia="ru-RU"/>
        </w:rPr>
        <w:pict>
          <v:rect id="_x0000_s1028" style="position:absolute;margin-left:-27.3pt;margin-top:-9pt;width:529.4pt;height:728.2pt;z-index:251658240" strokeweight="6pt">
            <v:stroke r:id="rId5" o:title="" filltype="pattern"/>
          </v:rect>
        </w:pict>
      </w:r>
      <w:r w:rsidRPr="00BF2027">
        <w:rPr>
          <w:noProof/>
          <w:lang w:eastAsia="ru-RU"/>
        </w:rPr>
        <w:pict>
          <v:shape id="_x0000_s1030" type="#_x0000_t202" style="position:absolute;margin-left:83pt;margin-top:14.25pt;width:394.45pt;height:84.85pt;z-index:251660288" strokecolor="white [3212]">
            <v:textbox>
              <w:txbxContent>
                <w:p w:rsidR="00775C65" w:rsidRDefault="00775C65" w:rsidP="00775C65">
                  <w:pPr>
                    <w:jc w:val="center"/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</w:pP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 xml:space="preserve">იაკობ გოგებაშვილის სახელობის </w:t>
                  </w:r>
                  <w:r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თელავი</w:t>
                  </w:r>
                  <w:r w:rsidRPr="00775C65">
                    <w:rPr>
                      <w:rFonts w:ascii="Sylfaen" w:hAnsi="Sylfaen"/>
                      <w:b/>
                      <w:sz w:val="28"/>
                      <w:szCs w:val="28"/>
                      <w:lang w:val="ka-GE"/>
                    </w:rPr>
                    <w:t>ს სახელმწიფო უნივერსიტეტი</w:t>
                  </w:r>
                </w:p>
                <w:p w:rsidR="00775C65" w:rsidRPr="00775C65" w:rsidRDefault="00F52FC8" w:rsidP="00775C65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  </w:t>
                  </w:r>
                  <w:r w:rsidR="00775C65" w:rsidRPr="00775C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სოციალურ მეცნიერებათა, ბიზნესისა და სამართლის ფაკულტეტი</w:t>
                  </w:r>
                </w:p>
              </w:txbxContent>
            </v:textbox>
          </v:shape>
        </w:pict>
      </w:r>
    </w:p>
    <w:sectPr w:rsidR="00124E07" w:rsidSect="00775C6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C65"/>
    <w:rsid w:val="00034147"/>
    <w:rsid w:val="00124E07"/>
    <w:rsid w:val="002B682E"/>
    <w:rsid w:val="003C0F88"/>
    <w:rsid w:val="004837DA"/>
    <w:rsid w:val="006A7AAE"/>
    <w:rsid w:val="00731434"/>
    <w:rsid w:val="00775C65"/>
    <w:rsid w:val="007E7FFE"/>
    <w:rsid w:val="0082125F"/>
    <w:rsid w:val="00850C29"/>
    <w:rsid w:val="008C1EE1"/>
    <w:rsid w:val="008F7027"/>
    <w:rsid w:val="00AF6575"/>
    <w:rsid w:val="00B52A6E"/>
    <w:rsid w:val="00BF2027"/>
    <w:rsid w:val="00DD1159"/>
    <w:rsid w:val="00F50A15"/>
    <w:rsid w:val="00F5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giga tamari</dc:creator>
  <cp:lastModifiedBy>IA-SOC</cp:lastModifiedBy>
  <cp:revision>7</cp:revision>
  <cp:lastPrinted>2017-09-29T05:25:00Z</cp:lastPrinted>
  <dcterms:created xsi:type="dcterms:W3CDTF">2015-02-11T17:13:00Z</dcterms:created>
  <dcterms:modified xsi:type="dcterms:W3CDTF">2017-09-29T05:27:00Z</dcterms:modified>
</cp:coreProperties>
</file>