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000000"/>
          <w:left w:val="single" w:sz="8" w:space="0" w:color="000000"/>
          <w:bottom w:val="single" w:sz="8" w:space="0" w:color="000000"/>
          <w:right w:val="single" w:sz="8" w:space="0" w:color="000000"/>
        </w:tblBorders>
        <w:tblLook w:val="04A0"/>
      </w:tblPr>
      <w:tblGrid>
        <w:gridCol w:w="2802"/>
        <w:gridCol w:w="7880"/>
      </w:tblGrid>
      <w:tr w:rsidR="001C567A" w:rsidRPr="009F0AD1" w:rsidTr="00A6019B">
        <w:tc>
          <w:tcPr>
            <w:tcW w:w="2802" w:type="dxa"/>
            <w:tcBorders>
              <w:top w:val="nil"/>
              <w:left w:val="nil"/>
              <w:bottom w:val="single" w:sz="24" w:space="0" w:color="000000"/>
              <w:right w:val="nil"/>
            </w:tcBorders>
            <w:shd w:val="clear" w:color="auto" w:fill="FFFFFF"/>
          </w:tcPr>
          <w:p w:rsidR="001C567A" w:rsidRPr="005F7975" w:rsidRDefault="001C567A" w:rsidP="00A6019B">
            <w:pPr>
              <w:spacing w:after="0" w:line="240" w:lineRule="auto"/>
              <w:jc w:val="both"/>
              <w:rPr>
                <w:rFonts w:ascii="Sylfaen" w:eastAsia="Times New Roman" w:hAnsi="Sylfaen"/>
                <w:b/>
                <w:color w:val="000000"/>
                <w:sz w:val="24"/>
                <w:szCs w:val="24"/>
                <w:lang w:val="ka-GE"/>
              </w:rPr>
            </w:pPr>
          </w:p>
        </w:tc>
        <w:tc>
          <w:tcPr>
            <w:tcW w:w="7880" w:type="dxa"/>
            <w:tcBorders>
              <w:top w:val="nil"/>
              <w:left w:val="nil"/>
              <w:bottom w:val="single" w:sz="24" w:space="0" w:color="000000"/>
              <w:right w:val="nil"/>
            </w:tcBorders>
            <w:shd w:val="clear" w:color="auto" w:fill="FFFFFF"/>
          </w:tcPr>
          <w:p w:rsidR="00503CA5" w:rsidRPr="005F7975" w:rsidRDefault="00503CA5" w:rsidP="00A6019B">
            <w:pPr>
              <w:spacing w:after="0" w:line="240" w:lineRule="auto"/>
              <w:rPr>
                <w:rFonts w:ascii="Sylfaen" w:eastAsia="Times New Roman" w:hAnsi="Sylfaen"/>
                <w:b/>
                <w:color w:val="000000"/>
                <w:lang w:val="ka-GE"/>
              </w:rPr>
            </w:pPr>
          </w:p>
        </w:tc>
      </w:tr>
      <w:tr w:rsidR="001C567A" w:rsidRPr="00503CA5" w:rsidTr="00A6019B">
        <w:tc>
          <w:tcPr>
            <w:tcW w:w="2802" w:type="dxa"/>
            <w:tcBorders>
              <w:top w:val="nil"/>
              <w:left w:val="nil"/>
              <w:bottom w:val="nil"/>
              <w:right w:val="single" w:sz="8" w:space="0" w:color="000000"/>
            </w:tcBorders>
            <w:shd w:val="clear" w:color="auto" w:fill="FFFFFF"/>
          </w:tcPr>
          <w:p w:rsidR="001C567A" w:rsidRPr="005F7975" w:rsidRDefault="009F0AD1" w:rsidP="00A6019B">
            <w:pPr>
              <w:spacing w:after="0" w:line="240" w:lineRule="auto"/>
              <w:rPr>
                <w:rFonts w:ascii="Sylfaen" w:eastAsia="Times New Roman" w:hAnsi="Sylfaen"/>
                <w:b/>
                <w:color w:val="000000"/>
                <w:lang w:val="ka-GE"/>
              </w:rPr>
            </w:pPr>
            <w:r>
              <w:rPr>
                <w:rFonts w:ascii="Sylfaen" w:eastAsia="Times New Roman" w:hAnsi="Sylfaen"/>
                <w:b/>
                <w:color w:val="000000"/>
                <w:lang w:val="en-US"/>
              </w:rPr>
              <w:t>საგანმა</w:t>
            </w:r>
            <w:r>
              <w:rPr>
                <w:rFonts w:ascii="Sylfaen" w:eastAsia="Times New Roman" w:hAnsi="Sylfaen"/>
                <w:b/>
                <w:color w:val="000000"/>
                <w:lang w:val="ka-GE"/>
              </w:rPr>
              <w:t xml:space="preserve">ნათლებლო </w:t>
            </w:r>
            <w:r w:rsidR="001C567A" w:rsidRPr="005F7975">
              <w:rPr>
                <w:rFonts w:ascii="Sylfaen" w:eastAsia="Times New Roman" w:hAnsi="Sylfaen"/>
                <w:b/>
                <w:color w:val="000000"/>
                <w:lang w:val="ka-GE"/>
              </w:rPr>
              <w:t xml:space="preserve">პროგრამის </w:t>
            </w:r>
            <w:r w:rsidR="005F7975" w:rsidRPr="005F7975">
              <w:rPr>
                <w:rFonts w:ascii="Sylfaen" w:eastAsia="Times New Roman" w:hAnsi="Sylfaen"/>
                <w:b/>
                <w:color w:val="000000"/>
                <w:lang w:val="ka-GE"/>
              </w:rPr>
              <w:t>დასახელება</w:t>
            </w:r>
          </w:p>
        </w:tc>
        <w:tc>
          <w:tcPr>
            <w:tcW w:w="7880" w:type="dxa"/>
            <w:tcBorders>
              <w:top w:val="nil"/>
              <w:left w:val="nil"/>
              <w:bottom w:val="nil"/>
            </w:tcBorders>
            <w:shd w:val="clear" w:color="auto" w:fill="C0C0C0"/>
          </w:tcPr>
          <w:p w:rsidR="00503CA5" w:rsidRPr="002D5018" w:rsidRDefault="00503CA5" w:rsidP="00A6019B">
            <w:pPr>
              <w:spacing w:after="0" w:line="240" w:lineRule="auto"/>
              <w:rPr>
                <w:rFonts w:ascii="AcadNusx" w:eastAsia="Times New Roman" w:hAnsi="AcadNusx"/>
                <w:color w:val="000000"/>
                <w:lang w:val="en-US"/>
              </w:rPr>
            </w:pPr>
          </w:p>
          <w:p w:rsidR="001E70B3" w:rsidRPr="004D5BED" w:rsidRDefault="003F2EE1" w:rsidP="001E70B3">
            <w:pPr>
              <w:ind w:left="5130" w:hanging="5130"/>
              <w:jc w:val="both"/>
              <w:rPr>
                <w:rFonts w:ascii="Sylfaen" w:hAnsi="Sylfaen"/>
                <w:b/>
                <w:color w:val="7030A0"/>
                <w:lang w:val="en-US"/>
              </w:rPr>
            </w:pPr>
            <w:r>
              <w:rPr>
                <w:rFonts w:ascii="AcadNusx" w:hAnsi="AcadNusx"/>
                <w:b/>
                <w:bCs/>
                <w:lang w:val="en-US"/>
              </w:rPr>
              <w:t xml:space="preserve">franguli ena da </w:t>
            </w:r>
            <w:r w:rsidR="004D5BED">
              <w:rPr>
                <w:rFonts w:ascii="AcadNusx" w:hAnsi="AcadNusx"/>
                <w:b/>
                <w:bCs/>
                <w:lang w:val="en-US"/>
              </w:rPr>
              <w:t xml:space="preserve"> literatura</w:t>
            </w:r>
          </w:p>
          <w:p w:rsidR="00AC4B0A" w:rsidRPr="00AC4B0A" w:rsidRDefault="00AC4B0A" w:rsidP="00A6019B">
            <w:pPr>
              <w:spacing w:after="0" w:line="240" w:lineRule="auto"/>
              <w:rPr>
                <w:rFonts w:ascii="Sylfaen" w:eastAsia="Times New Roman" w:hAnsi="Sylfaen"/>
                <w:color w:val="000000"/>
                <w:lang w:val="ka-GE"/>
              </w:rPr>
            </w:pPr>
          </w:p>
        </w:tc>
      </w:tr>
      <w:tr w:rsidR="001C567A" w:rsidRPr="00503CA5" w:rsidTr="00A6019B">
        <w:tc>
          <w:tcPr>
            <w:tcW w:w="2802" w:type="dxa"/>
            <w:tcBorders>
              <w:left w:val="nil"/>
              <w:bottom w:val="nil"/>
              <w:right w:val="single" w:sz="8" w:space="0" w:color="000000"/>
            </w:tcBorders>
            <w:shd w:val="clear" w:color="auto" w:fill="FFFFFF"/>
          </w:tcPr>
          <w:p w:rsidR="001C567A" w:rsidRPr="005F7975" w:rsidRDefault="009F0AD1"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აკადემიური </w:t>
            </w:r>
            <w:r w:rsidR="005F7975" w:rsidRPr="005F7975">
              <w:rPr>
                <w:rFonts w:ascii="Sylfaen" w:eastAsia="Times New Roman" w:hAnsi="Sylfaen"/>
                <w:b/>
                <w:color w:val="000000"/>
                <w:lang w:val="ka-GE"/>
              </w:rPr>
              <w:t xml:space="preserve">განათლების </w:t>
            </w:r>
            <w:r w:rsidR="001C567A" w:rsidRPr="005F7975">
              <w:rPr>
                <w:rFonts w:ascii="Sylfaen" w:eastAsia="Times New Roman" w:hAnsi="Sylfaen"/>
                <w:b/>
                <w:color w:val="000000"/>
                <w:lang w:val="ka-GE"/>
              </w:rPr>
              <w:t>საფეხური</w:t>
            </w:r>
          </w:p>
        </w:tc>
        <w:tc>
          <w:tcPr>
            <w:tcW w:w="7880" w:type="dxa"/>
          </w:tcPr>
          <w:p w:rsidR="009F0AD1" w:rsidRPr="003F2C12" w:rsidRDefault="004D5BED" w:rsidP="00A6019B">
            <w:pPr>
              <w:spacing w:after="0" w:line="240" w:lineRule="auto"/>
              <w:rPr>
                <w:rFonts w:ascii="Sylfaen" w:eastAsia="Times New Roman" w:hAnsi="Sylfaen"/>
                <w:color w:val="000000"/>
                <w:lang w:val="en-US"/>
              </w:rPr>
            </w:pPr>
            <w:r>
              <w:rPr>
                <w:rFonts w:ascii="AcadNusx" w:hAnsi="AcadNusx"/>
                <w:lang w:val="en-US"/>
              </w:rPr>
              <w:t>I</w:t>
            </w:r>
            <w:r w:rsidR="003F2C12">
              <w:rPr>
                <w:rFonts w:ascii="AcadNusx" w:hAnsi="AcadNusx"/>
                <w:lang w:val="en-US"/>
              </w:rPr>
              <w:t xml:space="preserve"> bakalavriati</w:t>
            </w:r>
          </w:p>
        </w:tc>
      </w:tr>
      <w:tr w:rsidR="001C567A" w:rsidRPr="000D7428" w:rsidTr="00A6019B">
        <w:tc>
          <w:tcPr>
            <w:tcW w:w="2802" w:type="dxa"/>
            <w:tcBorders>
              <w:top w:val="nil"/>
              <w:left w:val="nil"/>
              <w:bottom w:val="nil"/>
              <w:right w:val="single" w:sz="8" w:space="0" w:color="000000"/>
            </w:tcBorders>
            <w:shd w:val="clear" w:color="auto" w:fill="FFFFFF"/>
          </w:tcPr>
          <w:p w:rsidR="00AC4B0A"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w:t>
            </w:r>
          </w:p>
          <w:p w:rsidR="001C567A" w:rsidRPr="005F7975" w:rsidRDefault="005F7975" w:rsidP="00A6019B">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პროგრამის ტიპი</w:t>
            </w:r>
          </w:p>
        </w:tc>
        <w:tc>
          <w:tcPr>
            <w:tcW w:w="7880" w:type="dxa"/>
            <w:tcBorders>
              <w:top w:val="nil"/>
              <w:left w:val="nil"/>
              <w:bottom w:val="nil"/>
            </w:tcBorders>
            <w:shd w:val="clear" w:color="auto" w:fill="C0C0C0"/>
          </w:tcPr>
          <w:p w:rsidR="00153DDF" w:rsidRPr="003F2C12" w:rsidRDefault="003F2C12" w:rsidP="003F2C12">
            <w:pPr>
              <w:spacing w:line="360" w:lineRule="auto"/>
              <w:rPr>
                <w:rFonts w:ascii="Sylfaen" w:hAnsi="Sylfaen"/>
                <w:b/>
                <w:lang w:val="ka-GE"/>
              </w:rPr>
            </w:pPr>
            <w:r>
              <w:rPr>
                <w:rFonts w:ascii="AcadNusx" w:hAnsi="AcadNusx"/>
                <w:lang w:val="en-US"/>
              </w:rPr>
              <w:t xml:space="preserve"> </w:t>
            </w:r>
            <w:r>
              <w:rPr>
                <w:rFonts w:ascii="Sylfaen" w:hAnsi="Sylfaen"/>
                <w:lang w:val="ka-GE"/>
              </w:rPr>
              <w:t>აკადემიური, ძირითადი</w:t>
            </w:r>
          </w:p>
        </w:tc>
      </w:tr>
      <w:tr w:rsidR="001C567A" w:rsidRPr="002D5018" w:rsidTr="00A6019B">
        <w:tc>
          <w:tcPr>
            <w:tcW w:w="2802" w:type="dxa"/>
            <w:tcBorders>
              <w:left w:val="nil"/>
              <w:bottom w:val="nil"/>
              <w:right w:val="single" w:sz="8" w:space="0" w:color="000000"/>
            </w:tcBorders>
            <w:shd w:val="clear" w:color="auto" w:fill="FFFFFF"/>
          </w:tcPr>
          <w:p w:rsidR="005F7975" w:rsidRPr="005F7975" w:rsidRDefault="005F7975" w:rsidP="00A6019B">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მისანიჭებელი კვალიფიკაცია</w:t>
            </w:r>
          </w:p>
        </w:tc>
        <w:tc>
          <w:tcPr>
            <w:tcW w:w="7880" w:type="dxa"/>
          </w:tcPr>
          <w:p w:rsidR="001C567A" w:rsidRPr="00DC3DEE" w:rsidRDefault="003F2C12" w:rsidP="003F2C12">
            <w:pPr>
              <w:spacing w:line="360" w:lineRule="auto"/>
              <w:rPr>
                <w:rFonts w:ascii="AcadNusx" w:hAnsi="AcadNusx"/>
                <w:color w:val="FF0000"/>
                <w:lang w:val="en-US"/>
              </w:rPr>
            </w:pPr>
            <w:r>
              <w:rPr>
                <w:rFonts w:ascii="Sylfaen" w:hAnsi="Sylfaen"/>
                <w:lang w:val="ka-GE"/>
              </w:rPr>
              <w:t xml:space="preserve">ფილოლოგიის ბაკალავრი </w:t>
            </w:r>
          </w:p>
        </w:tc>
      </w:tr>
      <w:tr w:rsidR="001C567A" w:rsidRPr="00C16AC5" w:rsidTr="00A6019B">
        <w:tc>
          <w:tcPr>
            <w:tcW w:w="2802" w:type="dxa"/>
            <w:tcBorders>
              <w:top w:val="nil"/>
              <w:left w:val="nil"/>
              <w:bottom w:val="nil"/>
              <w:right w:val="single" w:sz="8" w:space="0" w:color="000000"/>
            </w:tcBorders>
            <w:shd w:val="clear" w:color="auto" w:fill="FFFFFF"/>
          </w:tcPr>
          <w:p w:rsidR="001C567A" w:rsidRPr="00070A30" w:rsidRDefault="001C567A" w:rsidP="00A6019B">
            <w:pPr>
              <w:spacing w:after="0" w:line="240" w:lineRule="auto"/>
              <w:rPr>
                <w:rFonts w:ascii="Sylfaen" w:eastAsia="Times New Roman" w:hAnsi="Sylfaen"/>
                <w:b/>
                <w:color w:val="000000"/>
                <w:lang w:val="en-US"/>
              </w:rPr>
            </w:pPr>
            <w:r w:rsidRPr="005F7975">
              <w:rPr>
                <w:rFonts w:ascii="Sylfaen" w:eastAsia="Times New Roman" w:hAnsi="Sylfaen"/>
                <w:b/>
                <w:color w:val="000000"/>
                <w:lang w:val="ka-GE"/>
              </w:rPr>
              <w:t>სწავლის ხანგრძლივობა</w:t>
            </w:r>
          </w:p>
        </w:tc>
        <w:tc>
          <w:tcPr>
            <w:tcW w:w="7880" w:type="dxa"/>
            <w:tcBorders>
              <w:top w:val="nil"/>
              <w:left w:val="nil"/>
              <w:bottom w:val="nil"/>
            </w:tcBorders>
            <w:shd w:val="clear" w:color="auto" w:fill="C0C0C0"/>
          </w:tcPr>
          <w:p w:rsidR="00AC4B0A" w:rsidRPr="00071620" w:rsidRDefault="002504F1" w:rsidP="00A6019B">
            <w:pPr>
              <w:spacing w:after="0" w:line="240" w:lineRule="auto"/>
              <w:rPr>
                <w:rFonts w:ascii="Sylfaen" w:eastAsia="Times New Roman" w:hAnsi="Sylfaen"/>
                <w:color w:val="000000"/>
                <w:lang w:val="ka-GE"/>
              </w:rPr>
            </w:pPr>
            <w:r>
              <w:rPr>
                <w:rFonts w:ascii="AcadNusx" w:hAnsi="AcadNusx"/>
                <w:lang w:val="en-US"/>
              </w:rPr>
              <w:t>oTx</w:t>
            </w:r>
            <w:r w:rsidR="001E70B3" w:rsidRPr="00771A2D">
              <w:rPr>
                <w:rFonts w:ascii="AcadNusx" w:hAnsi="AcadNusx"/>
                <w:lang w:val="ka-GE"/>
              </w:rPr>
              <w:t xml:space="preserve">i </w:t>
            </w:r>
            <w:r w:rsidR="001E70B3" w:rsidRPr="00771A2D">
              <w:rPr>
                <w:rFonts w:ascii="AcadNusx" w:hAnsi="Sylfaen"/>
                <w:lang w:val="ka-GE"/>
              </w:rPr>
              <w:t>აკადემიური</w:t>
            </w:r>
            <w:r w:rsidR="001E70B3" w:rsidRPr="00771A2D">
              <w:rPr>
                <w:rFonts w:ascii="AcadNusx" w:hAnsi="AcadNusx"/>
                <w:lang w:val="ka-GE"/>
              </w:rPr>
              <w:t xml:space="preserve"> </w:t>
            </w:r>
            <w:r w:rsidR="001E70B3" w:rsidRPr="00771A2D">
              <w:rPr>
                <w:rFonts w:ascii="AcadNusx" w:hAnsi="Sylfaen"/>
                <w:lang w:val="ka-GE"/>
              </w:rPr>
              <w:t>წელი</w:t>
            </w:r>
          </w:p>
        </w:tc>
      </w:tr>
      <w:tr w:rsidR="001C567A" w:rsidRPr="00C16AC5" w:rsidTr="00A6019B">
        <w:tc>
          <w:tcPr>
            <w:tcW w:w="2802" w:type="dxa"/>
            <w:tcBorders>
              <w:left w:val="nil"/>
              <w:bottom w:val="nil"/>
              <w:right w:val="single" w:sz="8" w:space="0" w:color="000000"/>
            </w:tcBorders>
            <w:shd w:val="clear" w:color="auto" w:fill="FFFFFF"/>
          </w:tcPr>
          <w:p w:rsidR="001C567A" w:rsidRPr="00AC4B0A"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ასათვისებელი კრედიტების რაოდენობ</w:t>
            </w:r>
            <w:r w:rsidR="00071620">
              <w:rPr>
                <w:rFonts w:ascii="Sylfaen" w:eastAsia="Times New Roman" w:hAnsi="Sylfaen"/>
                <w:b/>
                <w:color w:val="000000"/>
                <w:lang w:val="ka-GE"/>
              </w:rPr>
              <w:t>ა</w:t>
            </w:r>
          </w:p>
        </w:tc>
        <w:tc>
          <w:tcPr>
            <w:tcW w:w="7880" w:type="dxa"/>
          </w:tcPr>
          <w:p w:rsidR="00AC4B0A" w:rsidRPr="008969D7" w:rsidRDefault="00D22E4F" w:rsidP="00A6019B">
            <w:pPr>
              <w:spacing w:after="0" w:line="240" w:lineRule="auto"/>
              <w:rPr>
                <w:rFonts w:ascii="Sylfaen" w:eastAsia="Times New Roman" w:hAnsi="Sylfaen"/>
                <w:color w:val="000000"/>
                <w:lang w:val="en-US"/>
              </w:rPr>
            </w:pPr>
            <w:r>
              <w:rPr>
                <w:rFonts w:ascii="AcadNusx" w:hAnsi="AcadNusx"/>
                <w:lang w:val="nb-NO"/>
              </w:rPr>
              <w:t>2</w:t>
            </w:r>
            <w:r w:rsidR="002504F1">
              <w:rPr>
                <w:rFonts w:ascii="AcadNusx" w:hAnsi="AcadNusx"/>
                <w:lang w:val="nb-NO"/>
              </w:rPr>
              <w:t>40</w:t>
            </w:r>
            <w:r w:rsidR="001E70B3" w:rsidRPr="00771A2D">
              <w:rPr>
                <w:rFonts w:ascii="AcadNusx" w:hAnsi="AcadNusx"/>
                <w:lang w:val="ka-GE"/>
              </w:rPr>
              <w:t xml:space="preserve"> </w:t>
            </w:r>
            <w:r w:rsidR="001E70B3" w:rsidRPr="004C7C79">
              <w:rPr>
                <w:rFonts w:ascii="Times New Roman Georgian" w:hAnsi="Times New Roman Georgian"/>
                <w:lang w:val="ka-GE"/>
              </w:rPr>
              <w:t xml:space="preserve">ECTS </w:t>
            </w:r>
            <w:r w:rsidR="001E70B3" w:rsidRPr="00771A2D">
              <w:rPr>
                <w:rFonts w:ascii="AcadNusx" w:hAnsi="AcadNusx"/>
                <w:lang w:val="ka-GE"/>
              </w:rPr>
              <w:t xml:space="preserve"> </w:t>
            </w:r>
            <w:r w:rsidR="001E70B3" w:rsidRPr="00771A2D">
              <w:rPr>
                <w:rFonts w:ascii="AcadNusx" w:hAnsi="Sylfaen"/>
                <w:lang w:val="ka-GE"/>
              </w:rPr>
              <w:t>კრედიტი</w:t>
            </w:r>
          </w:p>
        </w:tc>
      </w:tr>
      <w:tr w:rsidR="001C567A" w:rsidRPr="003F2C12" w:rsidTr="00A6019B">
        <w:tc>
          <w:tcPr>
            <w:tcW w:w="2802" w:type="dxa"/>
            <w:tcBorders>
              <w:top w:val="nil"/>
              <w:left w:val="nil"/>
              <w:bottom w:val="nil"/>
              <w:right w:val="single" w:sz="8" w:space="0" w:color="000000"/>
            </w:tcBorders>
            <w:shd w:val="clear" w:color="auto" w:fill="FFFFFF"/>
          </w:tcPr>
          <w:p w:rsidR="00AC4B0A" w:rsidRPr="005F7975"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პროგრამის ხელმძღვანე</w:t>
            </w:r>
            <w:r w:rsidR="00071620">
              <w:rPr>
                <w:rFonts w:ascii="Sylfaen" w:eastAsia="Times New Roman" w:hAnsi="Sylfaen"/>
                <w:b/>
                <w:color w:val="000000"/>
                <w:lang w:val="ka-GE"/>
              </w:rPr>
              <w:t>ლი</w:t>
            </w:r>
          </w:p>
        </w:tc>
        <w:tc>
          <w:tcPr>
            <w:tcW w:w="7880" w:type="dxa"/>
            <w:tcBorders>
              <w:top w:val="nil"/>
              <w:left w:val="nil"/>
              <w:bottom w:val="nil"/>
            </w:tcBorders>
            <w:shd w:val="clear" w:color="auto" w:fill="C0C0C0"/>
          </w:tcPr>
          <w:p w:rsidR="0055738D" w:rsidRPr="00F82A44" w:rsidRDefault="0055738D" w:rsidP="0055738D">
            <w:pPr>
              <w:spacing w:after="0"/>
              <w:jc w:val="both"/>
              <w:rPr>
                <w:rFonts w:ascii="Sylfaen" w:hAnsi="Sylfaen"/>
                <w:sz w:val="24"/>
                <w:szCs w:val="24"/>
                <w:lang w:val="ka-GE"/>
              </w:rPr>
            </w:pPr>
            <w:r w:rsidRPr="00F82A44">
              <w:rPr>
                <w:rFonts w:ascii="Sylfaen" w:hAnsi="Sylfaen"/>
                <w:sz w:val="24"/>
                <w:szCs w:val="24"/>
                <w:lang w:val="ka-GE"/>
              </w:rPr>
              <w:t xml:space="preserve">ინგა ტყემალაძე, </w:t>
            </w:r>
            <w:r w:rsidRPr="00F82A44">
              <w:rPr>
                <w:rFonts w:ascii="Sylfaen" w:hAnsi="Sylfaen"/>
                <w:sz w:val="24"/>
                <w:szCs w:val="24"/>
              </w:rPr>
              <w:t>ასოცირებული</w:t>
            </w:r>
            <w:r w:rsidRPr="00F82A44">
              <w:rPr>
                <w:rFonts w:ascii="Sylfaen" w:hAnsi="Sylfaen"/>
                <w:sz w:val="24"/>
                <w:szCs w:val="24"/>
                <w:lang w:val="ka-GE"/>
              </w:rPr>
              <w:t xml:space="preserve"> პროფესორი, პედაგოგიკის მეცნიერება</w:t>
            </w:r>
            <w:r w:rsidRPr="00F82A44">
              <w:rPr>
                <w:rFonts w:ascii="Sylfaen" w:hAnsi="Sylfaen"/>
                <w:sz w:val="24"/>
                <w:szCs w:val="24"/>
              </w:rPr>
              <w:t>თა</w:t>
            </w:r>
            <w:r w:rsidRPr="00F82A44">
              <w:rPr>
                <w:rFonts w:ascii="Sylfaen" w:hAnsi="Sylfaen"/>
                <w:sz w:val="24"/>
                <w:szCs w:val="24"/>
                <w:lang w:val="ka-GE"/>
              </w:rPr>
              <w:t xml:space="preserve"> დოქტორი</w:t>
            </w:r>
          </w:p>
          <w:p w:rsidR="0055738D" w:rsidRPr="00F82A44" w:rsidRDefault="0055738D" w:rsidP="0055738D">
            <w:pPr>
              <w:spacing w:after="0"/>
              <w:jc w:val="both"/>
              <w:rPr>
                <w:rFonts w:ascii="Sylfaen" w:hAnsi="Sylfaen"/>
                <w:sz w:val="24"/>
                <w:szCs w:val="24"/>
                <w:lang w:val="ka-GE"/>
              </w:rPr>
            </w:pPr>
            <w:r w:rsidRPr="009B54A8">
              <w:rPr>
                <w:rFonts w:ascii="Sylfaen" w:hAnsi="Sylfaen"/>
                <w:b/>
                <w:sz w:val="24"/>
                <w:szCs w:val="24"/>
                <w:lang w:val="ka-GE"/>
              </w:rPr>
              <w:t>მობ</w:t>
            </w:r>
            <w:r w:rsidRPr="00F82A44">
              <w:rPr>
                <w:rFonts w:ascii="Sylfaen" w:hAnsi="Sylfaen"/>
                <w:sz w:val="24"/>
                <w:szCs w:val="24"/>
                <w:lang w:val="ka-GE"/>
              </w:rPr>
              <w:t>. 599 11 45 06;     595 64 23 46</w:t>
            </w:r>
          </w:p>
          <w:p w:rsidR="0055738D" w:rsidRPr="00F82A44" w:rsidRDefault="0055738D" w:rsidP="0055738D">
            <w:pPr>
              <w:spacing w:after="0"/>
              <w:jc w:val="both"/>
              <w:rPr>
                <w:rFonts w:ascii="Sylfaen" w:hAnsi="Sylfaen"/>
                <w:sz w:val="24"/>
                <w:szCs w:val="24"/>
              </w:rPr>
            </w:pPr>
            <w:r w:rsidRPr="00F82A44">
              <w:rPr>
                <w:rFonts w:ascii="Sylfaen" w:hAnsi="Sylfaen"/>
                <w:sz w:val="24"/>
                <w:szCs w:val="24"/>
                <w:lang w:val="ka-GE"/>
              </w:rPr>
              <w:t xml:space="preserve">ელ-მისამართი: </w:t>
            </w:r>
            <w:hyperlink r:id="rId8" w:history="1">
              <w:r w:rsidRPr="00F82A44">
                <w:rPr>
                  <w:rStyle w:val="Hyperlink"/>
                  <w:rFonts w:ascii="Sylfaen" w:hAnsi="Sylfaen"/>
                  <w:sz w:val="24"/>
                  <w:szCs w:val="24"/>
                </w:rPr>
                <w:t>tkemaladzeinga</w:t>
              </w:r>
              <w:r w:rsidRPr="00F82A44">
                <w:rPr>
                  <w:rStyle w:val="Hyperlink"/>
                  <w:rFonts w:ascii="Sylfaen" w:hAnsi="Sylfaen"/>
                  <w:sz w:val="24"/>
                  <w:szCs w:val="24"/>
                  <w:lang w:val="ka-GE"/>
                </w:rPr>
                <w:t>@yahoo.</w:t>
              </w:r>
              <w:r w:rsidRPr="00F82A44">
                <w:rPr>
                  <w:rStyle w:val="Hyperlink"/>
                  <w:rFonts w:ascii="Sylfaen" w:hAnsi="Sylfaen"/>
                  <w:sz w:val="24"/>
                  <w:szCs w:val="24"/>
                </w:rPr>
                <w:t>fr</w:t>
              </w:r>
            </w:hyperlink>
            <w:r w:rsidRPr="00F82A44">
              <w:rPr>
                <w:rFonts w:ascii="Sylfaen" w:hAnsi="Sylfaen"/>
                <w:sz w:val="24"/>
                <w:szCs w:val="24"/>
                <w:lang w:val="ka-GE"/>
              </w:rPr>
              <w:t xml:space="preserve"> </w:t>
            </w:r>
          </w:p>
          <w:p w:rsidR="00AC4B0A" w:rsidRPr="0055738D" w:rsidRDefault="003F2C12" w:rsidP="0055738D">
            <w:pPr>
              <w:spacing w:line="360" w:lineRule="auto"/>
              <w:rPr>
                <w:rFonts w:ascii="Sylfaen" w:hAnsi="Sylfaen"/>
                <w:lang w:val="ka-GE"/>
              </w:rPr>
            </w:pPr>
            <w:r>
              <w:rPr>
                <w:rFonts w:ascii="Sylfaen" w:hAnsi="Sylfaen"/>
                <w:lang w:val="ka-GE"/>
              </w:rPr>
              <w:t xml:space="preserve"> </w:t>
            </w:r>
            <w:r w:rsidR="00D22E4F">
              <w:rPr>
                <w:rFonts w:ascii="AcadNusx" w:hAnsi="AcadNusx"/>
                <w:lang w:val="en-US"/>
              </w:rPr>
              <w:t xml:space="preserve">   </w:t>
            </w:r>
          </w:p>
        </w:tc>
      </w:tr>
      <w:tr w:rsidR="001C567A" w:rsidRPr="003F2C12" w:rsidTr="00A6019B">
        <w:tc>
          <w:tcPr>
            <w:tcW w:w="2802" w:type="dxa"/>
            <w:tcBorders>
              <w:left w:val="nil"/>
              <w:bottom w:val="nil"/>
              <w:right w:val="single" w:sz="8" w:space="0" w:color="000000"/>
            </w:tcBorders>
            <w:shd w:val="clear" w:color="auto" w:fill="FFFFFF"/>
          </w:tcPr>
          <w:p w:rsidR="00070A30" w:rsidRDefault="00070A30" w:rsidP="00A6019B">
            <w:pPr>
              <w:spacing w:after="0" w:line="240" w:lineRule="auto"/>
              <w:rPr>
                <w:rFonts w:ascii="Sylfaen" w:eastAsia="Times New Roman" w:hAnsi="Sylfaen"/>
                <w:b/>
                <w:color w:val="000000"/>
                <w:lang w:val="ka-GE"/>
              </w:rPr>
            </w:pPr>
          </w:p>
          <w:p w:rsidR="00AC4B0A" w:rsidRPr="00AC4B0A" w:rsidRDefault="009F0AD1"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საგანმანათლებლო </w:t>
            </w:r>
            <w:r w:rsidR="00AC4B0A">
              <w:rPr>
                <w:rFonts w:ascii="Sylfaen" w:eastAsia="Times New Roman" w:hAnsi="Sylfaen"/>
                <w:b/>
                <w:color w:val="000000"/>
                <w:lang w:val="ka-GE"/>
              </w:rPr>
              <w:t>პროგრამის მიზნები</w:t>
            </w:r>
          </w:p>
        </w:tc>
        <w:tc>
          <w:tcPr>
            <w:tcW w:w="7880" w:type="dxa"/>
          </w:tcPr>
          <w:p w:rsidR="00EA43C0" w:rsidRPr="00015BA2" w:rsidRDefault="00EA43C0" w:rsidP="00EA43C0">
            <w:pPr>
              <w:tabs>
                <w:tab w:val="right" w:pos="1080"/>
                <w:tab w:val="right" w:pos="1620"/>
              </w:tabs>
              <w:ind w:right="-94"/>
              <w:jc w:val="both"/>
              <w:rPr>
                <w:rFonts w:ascii="Sylfaen" w:hAnsi="Sylfaen"/>
                <w:lang w:val="ka-GE"/>
              </w:rPr>
            </w:pPr>
            <w:r>
              <w:rPr>
                <w:rFonts w:ascii="Sylfaen" w:hAnsi="Sylfaen"/>
                <w:lang w:val="ka-GE"/>
              </w:rPr>
              <w:t>პროგრამის მიზანია შექმნას ენის და ლიტერატურის ცოდნის ისეთი პარადიგმა, რომელიც შეძლებისდაგვარად მოიცავს მათი შეღწევის ყველა სფეროს. პროგრამაში თანდათან ენაცვლება ერთმანეთს ენის და ლიტერატურის შესწავლის მომდევნო საფეხურები, კონკრეტული მომენტის მოცულობის, სირთულისა და მიზანდასახულობის გათვალისწინებით. ენის კულტურის და ენობრივი კომპეტენციის სრულყოფის ძირითადი საყრდენები: კითხვა, გაგება, წერა, კომუნიკაცია და სწავლება ხორციელდება ენათა სწავლების უახლესი მიღწევების საფუძველზე და ასახავს თანამედროვე ფრანგული ენის მეტნაკლებად გაწონასწორებულ მდგომარეობას სტაბილური კლასიკური ტრადიციებისა და სამომავლო სისტემური ტენდენციების გათვალისწინებით. საგანმანათლებლო პროგრამის მთავარი კომპეტენცია არის ზეპირმეტყველების სწავლების ისეთი დონის უზრუნველყოფა, როდესაც სტუდენტის მიერ აუდიტორიაში შეძენილი ცოდნა და გამომუშავებული ენობრივი ჩვევები მას გამოადგება ფრანგულენოვან ბუნებრივ გარემოში მრავალმხრივი კონტაქტების დასამყარებლად.</w:t>
            </w:r>
          </w:p>
          <w:p w:rsidR="00DB74B5" w:rsidRPr="00EA43C0" w:rsidRDefault="00EA43C0" w:rsidP="00EA43C0">
            <w:pPr>
              <w:ind w:right="86"/>
              <w:jc w:val="both"/>
              <w:rPr>
                <w:rFonts w:ascii="Sylfaen" w:hAnsi="Sylfaen"/>
                <w:lang w:val="ka-GE"/>
              </w:rPr>
            </w:pPr>
            <w:r>
              <w:rPr>
                <w:rFonts w:ascii="Sylfaen" w:hAnsi="Sylfaen"/>
                <w:lang w:val="ka-GE"/>
              </w:rPr>
              <w:t xml:space="preserve">პროგრამის მიზანი მიმართულია კომპეტენციების გამომუშავებზე ფრანგულ ლიტერატურაში, რადგან ფრანგული ლიტერატურის შესწავლას თანამედროვე ადამიანისთვის მრავალმხვრივი მნიშვნელობა აქვს. </w:t>
            </w:r>
            <w:r>
              <w:rPr>
                <w:rFonts w:ascii="Sylfaen" w:hAnsi="Sylfaen"/>
                <w:lang w:val="ka-GE"/>
              </w:rPr>
              <w:lastRenderedPageBreak/>
              <w:t>ფრანგული ენის , ლიტერატურისა და კულტურის ცოდნა  ევროპული განათლებულობის ერთ-ერთ აუცილებელ პირობას წარმოადგენს და პროგრამა ამ კომპეტენციების გამომუშავებას ისახავს მიზნად. ეს და მსგავსი სხვა გარემოება განაპირობებს იმას, რომ თელავის სახელმწიფო უნივერსიტეტში დიდი ყურადღება ექცევა ფრანგული ენის და ლიტერატურის სწავლებას.</w:t>
            </w:r>
          </w:p>
        </w:tc>
      </w:tr>
      <w:tr w:rsidR="001C567A" w:rsidRPr="003F2C12" w:rsidTr="00A6019B">
        <w:tc>
          <w:tcPr>
            <w:tcW w:w="2802" w:type="dxa"/>
            <w:tcBorders>
              <w:top w:val="nil"/>
              <w:left w:val="nil"/>
              <w:bottom w:val="nil"/>
              <w:right w:val="single" w:sz="8" w:space="0" w:color="000000"/>
            </w:tcBorders>
            <w:shd w:val="clear" w:color="auto" w:fill="FFFFFF"/>
          </w:tcPr>
          <w:p w:rsidR="001C567A" w:rsidRDefault="001C567A" w:rsidP="00A6019B">
            <w:pPr>
              <w:spacing w:after="0" w:line="240" w:lineRule="auto"/>
              <w:rPr>
                <w:rFonts w:ascii="Sylfaen" w:eastAsia="Times New Roman" w:hAnsi="Sylfaen"/>
                <w:b/>
                <w:color w:val="000000"/>
                <w:lang w:val="ka-GE"/>
              </w:rPr>
            </w:pPr>
          </w:p>
          <w:p w:rsidR="00AC4B0A"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პროგრამით გათვალისწინებული</w:t>
            </w:r>
          </w:p>
          <w:p w:rsidR="00AC4B0A" w:rsidRPr="005F7975"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სწავლის შედეგები</w:t>
            </w:r>
          </w:p>
        </w:tc>
        <w:tc>
          <w:tcPr>
            <w:tcW w:w="7880" w:type="dxa"/>
            <w:tcBorders>
              <w:top w:val="nil"/>
              <w:left w:val="nil"/>
              <w:bottom w:val="nil"/>
            </w:tcBorders>
            <w:shd w:val="clear" w:color="auto" w:fill="C0C0C0"/>
          </w:tcPr>
          <w:p w:rsidR="007E4339" w:rsidRDefault="007E4339" w:rsidP="007E4339">
            <w:pPr>
              <w:tabs>
                <w:tab w:val="right" w:pos="1080"/>
                <w:tab w:val="right" w:pos="1620"/>
              </w:tabs>
              <w:ind w:right="900"/>
              <w:jc w:val="both"/>
              <w:rPr>
                <w:rFonts w:ascii="Sylfaen" w:hAnsi="Sylfaen"/>
                <w:lang w:val="ka-GE"/>
              </w:rPr>
            </w:pPr>
          </w:p>
          <w:p w:rsidR="007E4339" w:rsidRPr="00907B4E" w:rsidRDefault="007E4339" w:rsidP="007E4339">
            <w:pPr>
              <w:tabs>
                <w:tab w:val="right" w:pos="1080"/>
                <w:tab w:val="right" w:pos="1620"/>
              </w:tabs>
              <w:ind w:right="900"/>
              <w:jc w:val="both"/>
              <w:rPr>
                <w:rFonts w:ascii="Sylfaen" w:hAnsi="Sylfaen"/>
                <w:lang w:val="ka-GE"/>
              </w:rPr>
            </w:pPr>
          </w:p>
          <w:p w:rsidR="007E4339" w:rsidRPr="00C61ADF" w:rsidRDefault="007E4339" w:rsidP="007E4339">
            <w:pPr>
              <w:tabs>
                <w:tab w:val="right" w:pos="1080"/>
                <w:tab w:val="right" w:pos="1620"/>
              </w:tabs>
              <w:ind w:right="900"/>
              <w:jc w:val="both"/>
              <w:rPr>
                <w:rFonts w:ascii="Sylfaen" w:hAnsi="Sylfaen"/>
                <w:lang w:val="en-US"/>
              </w:rPr>
            </w:pPr>
          </w:p>
          <w:tbl>
            <w:tblPr>
              <w:tblW w:w="63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3939"/>
            </w:tblGrid>
            <w:tr w:rsidR="0055738D" w:rsidRPr="00E40FA0" w:rsidTr="0055738D">
              <w:tc>
                <w:tcPr>
                  <w:tcW w:w="2368" w:type="dxa"/>
                </w:tcPr>
                <w:p w:rsidR="0055738D" w:rsidRPr="00E40FA0" w:rsidRDefault="0055738D" w:rsidP="00D775A9">
                  <w:pPr>
                    <w:tabs>
                      <w:tab w:val="left" w:pos="13680"/>
                      <w:tab w:val="left" w:pos="13860"/>
                    </w:tabs>
                    <w:jc w:val="both"/>
                    <w:rPr>
                      <w:rFonts w:ascii="Sylfaen" w:hAnsi="Sylfaen"/>
                      <w:sz w:val="20"/>
                      <w:szCs w:val="20"/>
                      <w:lang w:val="ka-GE"/>
                    </w:rPr>
                  </w:pPr>
                  <w:r w:rsidRPr="00E40FA0">
                    <w:rPr>
                      <w:rFonts w:ascii="Sylfaen" w:hAnsi="Sylfaen"/>
                      <w:sz w:val="20"/>
                      <w:szCs w:val="20"/>
                      <w:lang w:val="ka-GE"/>
                    </w:rPr>
                    <w:t>ცოდნა და</w:t>
                  </w:r>
                </w:p>
                <w:p w:rsidR="0055738D" w:rsidRPr="00E40FA0" w:rsidRDefault="0055738D" w:rsidP="00D775A9">
                  <w:pPr>
                    <w:tabs>
                      <w:tab w:val="left" w:pos="0"/>
                      <w:tab w:val="left" w:pos="1584"/>
                      <w:tab w:val="left" w:pos="13680"/>
                      <w:tab w:val="left" w:pos="13860"/>
                    </w:tabs>
                    <w:jc w:val="both"/>
                    <w:rPr>
                      <w:rFonts w:ascii="Sylfaen" w:hAnsi="Sylfaen"/>
                      <w:sz w:val="20"/>
                      <w:szCs w:val="20"/>
                      <w:lang w:val="ka-GE"/>
                    </w:rPr>
                  </w:pPr>
                  <w:r w:rsidRPr="00E40FA0">
                    <w:rPr>
                      <w:rFonts w:ascii="Sylfaen" w:hAnsi="Sylfaen"/>
                      <w:sz w:val="20"/>
                      <w:szCs w:val="20"/>
                      <w:lang w:val="ka-GE"/>
                    </w:rPr>
                    <w:t>გაცნობიერება</w:t>
                  </w:r>
                </w:p>
              </w:tc>
              <w:tc>
                <w:tcPr>
                  <w:tcW w:w="3939" w:type="dxa"/>
                </w:tcPr>
                <w:p w:rsidR="0055738D" w:rsidRPr="00E40FA0" w:rsidRDefault="0055738D" w:rsidP="0055738D">
                  <w:pPr>
                    <w:tabs>
                      <w:tab w:val="left" w:pos="13680"/>
                      <w:tab w:val="left" w:pos="13860"/>
                    </w:tabs>
                    <w:ind w:right="260"/>
                    <w:jc w:val="both"/>
                    <w:rPr>
                      <w:rFonts w:ascii="Sylfaen" w:hAnsi="Sylfaen"/>
                      <w:sz w:val="20"/>
                      <w:szCs w:val="20"/>
                      <w:lang w:val="ka-GE"/>
                    </w:rPr>
                  </w:pPr>
                  <w:r w:rsidRPr="00E40FA0">
                    <w:rPr>
                      <w:rFonts w:ascii="Sylfaen" w:hAnsi="Sylfaen"/>
                      <w:sz w:val="20"/>
                      <w:szCs w:val="20"/>
                      <w:lang w:val="ka-GE"/>
                    </w:rPr>
                    <w:t xml:space="preserve">აქვს საფუძვლიანი ცოდნა ფრანგული ენის პრაქტიკულ კურსში შემავალ ძირითად დარგებში-ლექსიკა, ზეპირმეტყველება, წერა, ფრანგული ლიტერატურის ისტორიაში, აცნობიერებს ფრანგული ენის თეორიულ კურსში შემავალ დებულებებს </w:t>
                  </w:r>
                </w:p>
              </w:tc>
            </w:tr>
            <w:tr w:rsidR="0055738D" w:rsidRPr="00E40FA0" w:rsidTr="0055738D">
              <w:tc>
                <w:tcPr>
                  <w:tcW w:w="2368" w:type="dxa"/>
                </w:tcPr>
                <w:p w:rsidR="0055738D" w:rsidRPr="00E40FA0" w:rsidRDefault="0055738D" w:rsidP="00D775A9">
                  <w:pPr>
                    <w:tabs>
                      <w:tab w:val="left" w:pos="13680"/>
                      <w:tab w:val="left" w:pos="13860"/>
                    </w:tabs>
                    <w:ind w:right="72"/>
                    <w:jc w:val="both"/>
                    <w:rPr>
                      <w:rFonts w:ascii="Sylfaen" w:hAnsi="Sylfaen"/>
                      <w:sz w:val="20"/>
                      <w:szCs w:val="20"/>
                      <w:lang w:val="ka-GE"/>
                    </w:rPr>
                  </w:pPr>
                  <w:r w:rsidRPr="00E40FA0">
                    <w:rPr>
                      <w:rFonts w:ascii="Sylfaen" w:hAnsi="Sylfaen"/>
                      <w:sz w:val="20"/>
                      <w:szCs w:val="20"/>
                      <w:lang w:val="ka-GE"/>
                    </w:rPr>
                    <w:t>ცოდნის პრაქ.</w:t>
                  </w:r>
                </w:p>
                <w:p w:rsidR="0055738D" w:rsidRPr="00E40FA0" w:rsidRDefault="0055738D" w:rsidP="00D775A9">
                  <w:pPr>
                    <w:tabs>
                      <w:tab w:val="left" w:pos="13680"/>
                      <w:tab w:val="left" w:pos="13860"/>
                    </w:tabs>
                    <w:jc w:val="both"/>
                    <w:rPr>
                      <w:rFonts w:ascii="Sylfaen" w:hAnsi="Sylfaen"/>
                      <w:sz w:val="20"/>
                      <w:szCs w:val="20"/>
                      <w:lang w:val="ka-GE"/>
                    </w:rPr>
                  </w:pPr>
                  <w:r w:rsidRPr="00E40FA0">
                    <w:rPr>
                      <w:rFonts w:ascii="Sylfaen" w:hAnsi="Sylfaen"/>
                      <w:sz w:val="20"/>
                      <w:szCs w:val="20"/>
                      <w:lang w:val="ka-GE"/>
                    </w:rPr>
                    <w:t>გამოყენების</w:t>
                  </w:r>
                </w:p>
                <w:p w:rsidR="0055738D" w:rsidRPr="00E40FA0" w:rsidRDefault="0055738D" w:rsidP="00D775A9">
                  <w:pPr>
                    <w:tabs>
                      <w:tab w:val="left" w:pos="13680"/>
                      <w:tab w:val="left" w:pos="13860"/>
                    </w:tabs>
                    <w:ind w:right="720"/>
                    <w:jc w:val="both"/>
                    <w:rPr>
                      <w:rFonts w:ascii="Sylfaen" w:hAnsi="Sylfaen"/>
                      <w:sz w:val="20"/>
                      <w:szCs w:val="20"/>
                      <w:lang w:val="ka-GE"/>
                    </w:rPr>
                  </w:pPr>
                  <w:r w:rsidRPr="00E40FA0">
                    <w:rPr>
                      <w:rFonts w:ascii="Sylfaen" w:hAnsi="Sylfaen"/>
                      <w:sz w:val="20"/>
                      <w:szCs w:val="20"/>
                      <w:lang w:val="ka-GE"/>
                    </w:rPr>
                    <w:t>უნარი</w:t>
                  </w:r>
                </w:p>
              </w:tc>
              <w:tc>
                <w:tcPr>
                  <w:tcW w:w="3939" w:type="dxa"/>
                </w:tcPr>
                <w:p w:rsidR="0055738D" w:rsidRPr="00E40FA0" w:rsidRDefault="0055738D" w:rsidP="0055738D">
                  <w:pPr>
                    <w:tabs>
                      <w:tab w:val="left" w:pos="13680"/>
                      <w:tab w:val="left" w:pos="13860"/>
                    </w:tabs>
                    <w:ind w:right="260"/>
                    <w:jc w:val="both"/>
                    <w:rPr>
                      <w:rFonts w:ascii="Sylfaen" w:hAnsi="Sylfaen"/>
                      <w:sz w:val="20"/>
                      <w:szCs w:val="20"/>
                      <w:lang w:val="ka-GE"/>
                    </w:rPr>
                  </w:pPr>
                  <w:r w:rsidRPr="00E40FA0">
                    <w:rPr>
                      <w:rFonts w:ascii="Sylfaen" w:hAnsi="Sylfaen"/>
                      <w:sz w:val="20"/>
                      <w:szCs w:val="20"/>
                      <w:lang w:val="ka-GE"/>
                    </w:rPr>
                    <w:t>შეუძლია ფრანგულ ენასთან და ლიტერატურასთან დაკავშირებული დისციპლინების პრობლემების ამოცნობა და შესაძლო გადაჭრის გზების მოძიება. გააჩნია ფრანგულ ენაზე მეტყველების უნარი.</w:t>
                  </w:r>
                </w:p>
              </w:tc>
            </w:tr>
            <w:tr w:rsidR="0055738D" w:rsidRPr="00E40FA0" w:rsidTr="0055738D">
              <w:tc>
                <w:tcPr>
                  <w:tcW w:w="2368" w:type="dxa"/>
                </w:tcPr>
                <w:p w:rsidR="0055738D" w:rsidRPr="00E40FA0" w:rsidRDefault="0055738D" w:rsidP="00D775A9">
                  <w:pPr>
                    <w:tabs>
                      <w:tab w:val="left" w:pos="13680"/>
                      <w:tab w:val="left" w:pos="13860"/>
                    </w:tabs>
                    <w:ind w:right="720"/>
                    <w:jc w:val="both"/>
                    <w:rPr>
                      <w:rFonts w:ascii="Sylfaen" w:hAnsi="Sylfaen"/>
                      <w:sz w:val="20"/>
                      <w:szCs w:val="20"/>
                      <w:lang w:val="ka-GE"/>
                    </w:rPr>
                  </w:pPr>
                  <w:r w:rsidRPr="00E40FA0">
                    <w:rPr>
                      <w:rFonts w:ascii="Sylfaen" w:hAnsi="Sylfaen"/>
                      <w:sz w:val="20"/>
                      <w:szCs w:val="20"/>
                      <w:lang w:val="ka-GE"/>
                    </w:rPr>
                    <w:t>დასკვნის უნარი</w:t>
                  </w:r>
                </w:p>
              </w:tc>
              <w:tc>
                <w:tcPr>
                  <w:tcW w:w="3939" w:type="dxa"/>
                </w:tcPr>
                <w:p w:rsidR="0055738D" w:rsidRPr="00E40FA0" w:rsidRDefault="0055738D" w:rsidP="0055738D">
                  <w:pPr>
                    <w:tabs>
                      <w:tab w:val="left" w:pos="13680"/>
                      <w:tab w:val="left" w:pos="13860"/>
                    </w:tabs>
                    <w:ind w:left="61" w:right="260"/>
                    <w:jc w:val="both"/>
                    <w:rPr>
                      <w:rFonts w:ascii="Sylfaen" w:hAnsi="Sylfaen"/>
                      <w:sz w:val="20"/>
                      <w:szCs w:val="20"/>
                      <w:lang w:val="ka-GE"/>
                    </w:rPr>
                  </w:pPr>
                  <w:r w:rsidRPr="00E40FA0">
                    <w:rPr>
                      <w:rFonts w:ascii="Sylfaen" w:hAnsi="Sylfaen"/>
                      <w:sz w:val="20"/>
                      <w:szCs w:val="20"/>
                      <w:lang w:val="ka-GE"/>
                    </w:rPr>
                    <w:t>შეუძლია ფრანგულ ენასა და ლიტერატურასთან დაკავშირებული დისციპლინების სამეცნიერო , მხატვრული ლიტერატურის დამუშავება ანალიზი, დასკვნა.</w:t>
                  </w:r>
                </w:p>
              </w:tc>
            </w:tr>
            <w:tr w:rsidR="0055738D" w:rsidRPr="00E40FA0" w:rsidTr="0055738D">
              <w:tc>
                <w:tcPr>
                  <w:tcW w:w="2368" w:type="dxa"/>
                </w:tcPr>
                <w:p w:rsidR="0055738D" w:rsidRPr="00E40FA0" w:rsidRDefault="0055738D" w:rsidP="00D775A9">
                  <w:pPr>
                    <w:tabs>
                      <w:tab w:val="left" w:pos="0"/>
                      <w:tab w:val="left" w:pos="1512"/>
                      <w:tab w:val="left" w:pos="13680"/>
                      <w:tab w:val="left" w:pos="13860"/>
                    </w:tabs>
                    <w:ind w:right="72"/>
                    <w:jc w:val="both"/>
                    <w:rPr>
                      <w:rFonts w:ascii="Sylfaen" w:hAnsi="Sylfaen"/>
                      <w:sz w:val="20"/>
                      <w:szCs w:val="20"/>
                      <w:lang w:val="ka-GE"/>
                    </w:rPr>
                  </w:pPr>
                  <w:r w:rsidRPr="00E40FA0">
                    <w:rPr>
                      <w:rFonts w:ascii="Sylfaen" w:hAnsi="Sylfaen"/>
                      <w:sz w:val="20"/>
                      <w:szCs w:val="20"/>
                      <w:lang w:val="ka-GE"/>
                    </w:rPr>
                    <w:t xml:space="preserve">კომუნიკაციის </w:t>
                  </w:r>
                </w:p>
                <w:p w:rsidR="0055738D" w:rsidRPr="00E40FA0" w:rsidRDefault="0055738D" w:rsidP="00D775A9">
                  <w:pPr>
                    <w:tabs>
                      <w:tab w:val="left" w:pos="0"/>
                      <w:tab w:val="left" w:pos="13680"/>
                      <w:tab w:val="left" w:pos="13860"/>
                    </w:tabs>
                    <w:ind w:right="720"/>
                    <w:jc w:val="both"/>
                    <w:rPr>
                      <w:rFonts w:ascii="Sylfaen" w:hAnsi="Sylfaen"/>
                      <w:sz w:val="20"/>
                      <w:szCs w:val="20"/>
                      <w:lang w:val="ka-GE"/>
                    </w:rPr>
                  </w:pPr>
                  <w:r w:rsidRPr="00E40FA0">
                    <w:rPr>
                      <w:rFonts w:ascii="Sylfaen" w:hAnsi="Sylfaen"/>
                      <w:sz w:val="20"/>
                      <w:szCs w:val="20"/>
                      <w:lang w:val="ka-GE"/>
                    </w:rPr>
                    <w:t>უნარი</w:t>
                  </w:r>
                </w:p>
              </w:tc>
              <w:tc>
                <w:tcPr>
                  <w:tcW w:w="3939" w:type="dxa"/>
                </w:tcPr>
                <w:p w:rsidR="0055738D" w:rsidRPr="00E40FA0" w:rsidRDefault="0055738D" w:rsidP="0055738D">
                  <w:pPr>
                    <w:tabs>
                      <w:tab w:val="left" w:pos="13680"/>
                      <w:tab w:val="left" w:pos="13860"/>
                    </w:tabs>
                    <w:ind w:left="203" w:right="260"/>
                    <w:jc w:val="both"/>
                    <w:rPr>
                      <w:rFonts w:ascii="Sylfaen" w:hAnsi="Sylfaen"/>
                      <w:sz w:val="20"/>
                      <w:szCs w:val="20"/>
                      <w:lang w:val="ka-GE"/>
                    </w:rPr>
                  </w:pPr>
                  <w:r w:rsidRPr="00E40FA0">
                    <w:rPr>
                      <w:rFonts w:ascii="Sylfaen" w:hAnsi="Sylfaen"/>
                      <w:sz w:val="20"/>
                      <w:szCs w:val="20"/>
                      <w:lang w:val="ka-GE"/>
                    </w:rPr>
                    <w:t>ხელმძღვანელის დახმარებით შეუძლია ზეპირი და წერილობით ინფორმაციის მომზადება, ჯგუფური და ინდივიდუალური კონსულტაციები ლექტორებთან. ფლობს საინფორმაციო და საკომუნიკაციო ტექნოლოგიებს.</w:t>
                  </w:r>
                </w:p>
              </w:tc>
            </w:tr>
            <w:tr w:rsidR="0055738D" w:rsidRPr="00E40FA0" w:rsidTr="0055738D">
              <w:tc>
                <w:tcPr>
                  <w:tcW w:w="2368" w:type="dxa"/>
                </w:tcPr>
                <w:p w:rsidR="0055738D" w:rsidRPr="00E40FA0" w:rsidRDefault="0055738D" w:rsidP="00D775A9">
                  <w:pPr>
                    <w:tabs>
                      <w:tab w:val="left" w:pos="13680"/>
                      <w:tab w:val="left" w:pos="13860"/>
                    </w:tabs>
                    <w:ind w:left="900" w:right="720" w:hanging="900"/>
                    <w:jc w:val="both"/>
                    <w:rPr>
                      <w:rFonts w:ascii="Sylfaen" w:hAnsi="Sylfaen"/>
                      <w:sz w:val="20"/>
                      <w:szCs w:val="20"/>
                      <w:lang w:val="ka-GE"/>
                    </w:rPr>
                  </w:pPr>
                  <w:r w:rsidRPr="00E40FA0">
                    <w:rPr>
                      <w:rFonts w:ascii="Sylfaen" w:hAnsi="Sylfaen"/>
                      <w:sz w:val="20"/>
                      <w:szCs w:val="20"/>
                      <w:lang w:val="ka-GE"/>
                    </w:rPr>
                    <w:lastRenderedPageBreak/>
                    <w:t xml:space="preserve">სწავლის </w:t>
                  </w:r>
                </w:p>
                <w:p w:rsidR="0055738D" w:rsidRPr="00E40FA0" w:rsidRDefault="0055738D" w:rsidP="00D775A9">
                  <w:pPr>
                    <w:tabs>
                      <w:tab w:val="left" w:pos="13680"/>
                      <w:tab w:val="left" w:pos="13860"/>
                    </w:tabs>
                    <w:ind w:left="900" w:right="720" w:hanging="900"/>
                    <w:jc w:val="both"/>
                    <w:rPr>
                      <w:rFonts w:ascii="Sylfaen" w:hAnsi="Sylfaen"/>
                      <w:sz w:val="20"/>
                      <w:szCs w:val="20"/>
                      <w:lang w:val="ka-GE"/>
                    </w:rPr>
                  </w:pPr>
                  <w:r w:rsidRPr="00E40FA0">
                    <w:rPr>
                      <w:rFonts w:ascii="Sylfaen" w:hAnsi="Sylfaen"/>
                      <w:sz w:val="20"/>
                      <w:szCs w:val="20"/>
                      <w:lang w:val="ka-GE"/>
                    </w:rPr>
                    <w:t>უნარი</w:t>
                  </w:r>
                </w:p>
              </w:tc>
              <w:tc>
                <w:tcPr>
                  <w:tcW w:w="3939" w:type="dxa"/>
                </w:tcPr>
                <w:p w:rsidR="0055738D" w:rsidRPr="00E40FA0" w:rsidRDefault="0055738D" w:rsidP="0055738D">
                  <w:pPr>
                    <w:tabs>
                      <w:tab w:val="left" w:pos="13680"/>
                      <w:tab w:val="left" w:pos="13860"/>
                    </w:tabs>
                    <w:ind w:left="203" w:right="118"/>
                    <w:jc w:val="both"/>
                    <w:rPr>
                      <w:rFonts w:ascii="Sylfaen" w:hAnsi="Sylfaen"/>
                      <w:sz w:val="20"/>
                      <w:szCs w:val="20"/>
                      <w:lang w:val="ka-GE"/>
                    </w:rPr>
                  </w:pPr>
                  <w:r w:rsidRPr="00E40FA0">
                    <w:rPr>
                      <w:rFonts w:ascii="Sylfaen" w:hAnsi="Sylfaen"/>
                      <w:sz w:val="20"/>
                      <w:szCs w:val="20"/>
                      <w:lang w:val="ka-GE"/>
                    </w:rPr>
                    <w:t xml:space="preserve">ხელმძღვანელის უშუალო დახმარებით შუძლია ახალი ინფორმაციის მოძიება და საკუთარი პროფესიული მომზადების დონის გაღრმავება. ასევე შეუძლია სწავლა გამოცდილი სპეციალისტების პრაქტიკულ მაგალითებზე დაყრდნობით. </w:t>
                  </w:r>
                </w:p>
              </w:tc>
            </w:tr>
            <w:tr w:rsidR="0055738D" w:rsidRPr="00E40FA0" w:rsidTr="0055738D">
              <w:tc>
                <w:tcPr>
                  <w:tcW w:w="2368" w:type="dxa"/>
                </w:tcPr>
                <w:p w:rsidR="0055738D" w:rsidRPr="00E40FA0" w:rsidRDefault="0055738D" w:rsidP="00D775A9">
                  <w:pPr>
                    <w:tabs>
                      <w:tab w:val="left" w:pos="1584"/>
                      <w:tab w:val="left" w:pos="13680"/>
                      <w:tab w:val="left" w:pos="13860"/>
                    </w:tabs>
                    <w:ind w:left="900" w:right="720" w:hanging="900"/>
                    <w:jc w:val="both"/>
                    <w:rPr>
                      <w:rFonts w:ascii="Sylfaen" w:hAnsi="Sylfaen"/>
                      <w:sz w:val="20"/>
                      <w:szCs w:val="20"/>
                      <w:lang w:val="ka-GE"/>
                    </w:rPr>
                  </w:pPr>
                  <w:r w:rsidRPr="00E40FA0">
                    <w:rPr>
                      <w:rFonts w:ascii="Sylfaen" w:hAnsi="Sylfaen"/>
                      <w:sz w:val="20"/>
                      <w:szCs w:val="20"/>
                      <w:lang w:val="ka-GE"/>
                    </w:rPr>
                    <w:t>ღირებულებები</w:t>
                  </w:r>
                </w:p>
              </w:tc>
              <w:tc>
                <w:tcPr>
                  <w:tcW w:w="3939" w:type="dxa"/>
                </w:tcPr>
                <w:p w:rsidR="0055738D" w:rsidRPr="00E40FA0" w:rsidRDefault="0055738D" w:rsidP="0055738D">
                  <w:pPr>
                    <w:tabs>
                      <w:tab w:val="left" w:pos="13680"/>
                      <w:tab w:val="left" w:pos="13860"/>
                    </w:tabs>
                    <w:ind w:left="61"/>
                    <w:jc w:val="both"/>
                    <w:rPr>
                      <w:rFonts w:ascii="Sylfaen" w:hAnsi="Sylfaen"/>
                      <w:sz w:val="20"/>
                      <w:szCs w:val="20"/>
                      <w:lang w:val="ka-GE"/>
                    </w:rPr>
                  </w:pPr>
                  <w:r w:rsidRPr="00E40FA0">
                    <w:rPr>
                      <w:rFonts w:ascii="Sylfaen" w:hAnsi="Sylfaen"/>
                      <w:sz w:val="20"/>
                      <w:szCs w:val="20"/>
                      <w:lang w:val="ka-GE"/>
                    </w:rPr>
                    <w:t>ითვალისწინებს და პატივს სცემს პროფესიონალთა აზრს. აცნობიერებს  ზუსტი და თანადროული მუშაობის აუცილებლობას თეორიული თუ პრაქტიკული სწავლებისას. შეუძლია ფრანგულ ენასთან და ლიტერატურასთან დაკავშირებული დისციპლინების წინაშე მდგარი საკითხების გადაჭრა სტანდარტული მეთოდებით.</w:t>
                  </w:r>
                </w:p>
              </w:tc>
            </w:tr>
          </w:tbl>
          <w:p w:rsidR="00B36E4F" w:rsidRPr="003F2C12" w:rsidRDefault="00B36E4F" w:rsidP="006F2294">
            <w:pPr>
              <w:spacing w:line="360" w:lineRule="auto"/>
              <w:jc w:val="both"/>
              <w:rPr>
                <w:rFonts w:ascii="AcadNusx" w:hAnsi="AcadNusx"/>
                <w:lang w:val="ka-GE"/>
              </w:rPr>
            </w:pPr>
          </w:p>
        </w:tc>
      </w:tr>
      <w:tr w:rsidR="001C567A" w:rsidRPr="003F2C12" w:rsidTr="00A6019B">
        <w:tc>
          <w:tcPr>
            <w:tcW w:w="2802" w:type="dxa"/>
            <w:tcBorders>
              <w:left w:val="nil"/>
              <w:bottom w:val="nil"/>
              <w:right w:val="single" w:sz="8" w:space="0" w:color="000000"/>
            </w:tcBorders>
            <w:shd w:val="clear" w:color="auto" w:fill="FFFFFF"/>
          </w:tcPr>
          <w:p w:rsidR="00071620" w:rsidRDefault="00071620" w:rsidP="00A6019B">
            <w:pPr>
              <w:spacing w:after="0" w:line="240" w:lineRule="auto"/>
              <w:rPr>
                <w:rFonts w:ascii="Sylfaen" w:eastAsia="Times New Roman" w:hAnsi="Sylfaen"/>
                <w:b/>
                <w:color w:val="000000"/>
                <w:lang w:val="ka-GE"/>
              </w:rPr>
            </w:pPr>
          </w:p>
          <w:p w:rsidR="00071620" w:rsidRDefault="00071620" w:rsidP="00A6019B">
            <w:pPr>
              <w:spacing w:after="0" w:line="240" w:lineRule="auto"/>
              <w:rPr>
                <w:rFonts w:ascii="Sylfaen" w:eastAsia="Times New Roman" w:hAnsi="Sylfaen"/>
                <w:b/>
                <w:color w:val="000000"/>
                <w:lang w:val="ka-GE"/>
              </w:rPr>
            </w:pPr>
          </w:p>
          <w:p w:rsidR="001C567A" w:rsidRPr="005F7975"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ცოდნის შეფასების სისტემა</w:t>
            </w:r>
          </w:p>
        </w:tc>
        <w:tc>
          <w:tcPr>
            <w:tcW w:w="7880" w:type="dxa"/>
          </w:tcPr>
          <w:p w:rsidR="00AB0C52" w:rsidRPr="00EA43C0" w:rsidRDefault="002504F1" w:rsidP="00AB0C52">
            <w:pPr>
              <w:spacing w:after="0"/>
              <w:jc w:val="both"/>
              <w:rPr>
                <w:rFonts w:ascii="Sylfaen" w:hAnsi="Sylfaen"/>
                <w:color w:val="FF0000"/>
                <w:lang w:val="ka-GE"/>
              </w:rPr>
            </w:pPr>
            <w:r>
              <w:rPr>
                <w:rFonts w:ascii="AcadNusx" w:hAnsi="AcadNusx"/>
                <w:lang w:val="de-DE"/>
              </w:rPr>
              <w:t xml:space="preserve">   </w:t>
            </w:r>
          </w:p>
          <w:p w:rsidR="00E2079E" w:rsidRDefault="00E2079E" w:rsidP="00E2079E">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სტუდენტთა ცოდნის შეფასების სისტემა:</w:t>
            </w:r>
          </w:p>
          <w:p w:rsidR="00E2079E" w:rsidRDefault="00E2079E" w:rsidP="00E2079E">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 xml:space="preserve">სტუდენტთა ცოდნის შეფასების სისტემა რეგულირდება  </w:t>
            </w:r>
            <w:r>
              <w:rPr>
                <w:rFonts w:ascii="Sylfaen" w:hAnsi="Sylfaen"/>
                <w:b/>
              </w:rPr>
              <w:t>საქართველოს განათლებისა და მეცნიერების მინისტრის №3</w:t>
            </w:r>
            <w:r>
              <w:rPr>
                <w:rFonts w:ascii="Sylfaen" w:hAnsi="Sylfaen"/>
                <w:b/>
                <w:lang w:val="ka-GE"/>
              </w:rPr>
              <w:t xml:space="preserve">   </w:t>
            </w:r>
            <w:r>
              <w:rPr>
                <w:rFonts w:ascii="Sylfaen" w:hAnsi="Sylfaen"/>
                <w:b/>
              </w:rPr>
              <w:t>ბრძანებ</w:t>
            </w:r>
            <w:r>
              <w:rPr>
                <w:rFonts w:ascii="Sylfaen" w:hAnsi="Sylfaen"/>
                <w:b/>
                <w:lang w:val="ka-GE"/>
              </w:rPr>
              <w:t>ით (</w:t>
            </w:r>
            <w:r>
              <w:rPr>
                <w:rFonts w:ascii="Sylfaen" w:hAnsi="Sylfaen"/>
                <w:b/>
                <w:lang w:val="fr-FR"/>
              </w:rPr>
              <w:t xml:space="preserve">2007 </w:t>
            </w:r>
            <w:r>
              <w:rPr>
                <w:rFonts w:ascii="Sylfaen" w:hAnsi="Sylfaen"/>
                <w:b/>
              </w:rPr>
              <w:t>წლის</w:t>
            </w:r>
            <w:r>
              <w:rPr>
                <w:rFonts w:ascii="Sylfaen" w:hAnsi="Sylfaen"/>
                <w:b/>
                <w:lang w:val="fr-FR"/>
              </w:rPr>
              <w:t xml:space="preserve"> 5 </w:t>
            </w:r>
            <w:r>
              <w:rPr>
                <w:rFonts w:ascii="Sylfaen" w:hAnsi="Sylfaen"/>
                <w:b/>
              </w:rPr>
              <w:t>იანვარი</w:t>
            </w:r>
            <w:r>
              <w:rPr>
                <w:rFonts w:ascii="Sylfaen" w:hAnsi="Sylfaen"/>
                <w:b/>
                <w:lang w:val="ka-GE"/>
              </w:rPr>
              <w:t xml:space="preserve">, </w:t>
            </w:r>
            <w:r>
              <w:rPr>
                <w:rFonts w:ascii="Sylfaen" w:hAnsi="Sylfaen"/>
                <w:b/>
                <w:lang w:val="fr-FR"/>
              </w:rPr>
              <w:t xml:space="preserve"> </w:t>
            </w:r>
            <w:r>
              <w:rPr>
                <w:rFonts w:ascii="Sylfaen" w:hAnsi="Sylfaen"/>
                <w:b/>
              </w:rPr>
              <w:t>ქ</w:t>
            </w:r>
            <w:r>
              <w:rPr>
                <w:rFonts w:ascii="Sylfaen" w:hAnsi="Sylfaen"/>
                <w:b/>
                <w:lang w:val="fr-FR"/>
              </w:rPr>
              <w:t xml:space="preserve">. </w:t>
            </w:r>
            <w:r>
              <w:rPr>
                <w:rFonts w:ascii="Sylfaen" w:hAnsi="Sylfaen"/>
                <w:b/>
              </w:rPr>
              <w:t>თბილისი)</w:t>
            </w:r>
            <w:r>
              <w:rPr>
                <w:rFonts w:ascii="Sylfaen" w:hAnsi="Sylfaen"/>
                <w:b/>
                <w:lang w:val="ka-GE"/>
              </w:rPr>
              <w:t>.</w:t>
            </w:r>
            <w:r>
              <w:rPr>
                <w:rFonts w:ascii="Sylfaen" w:hAnsi="Sylfaen"/>
                <w:b/>
                <w:sz w:val="24"/>
                <w:szCs w:val="24"/>
                <w:lang w:val="ka-GE"/>
              </w:rPr>
              <w:t xml:space="preserve"> </w:t>
            </w:r>
          </w:p>
          <w:p w:rsidR="00E2079E" w:rsidRDefault="00E2079E" w:rsidP="00E2079E">
            <w:pPr>
              <w:tabs>
                <w:tab w:val="left" w:pos="567"/>
              </w:tabs>
              <w:ind w:left="-426" w:firstLine="567"/>
              <w:contextualSpacing/>
              <w:jc w:val="both"/>
              <w:rPr>
                <w:rFonts w:ascii="Sylfaen" w:hAnsi="Sylfaen"/>
                <w:b/>
                <w:sz w:val="24"/>
                <w:szCs w:val="24"/>
                <w:lang w:val="ka-GE"/>
              </w:rPr>
            </w:pPr>
          </w:p>
          <w:p w:rsidR="00E2079E" w:rsidRDefault="00E2079E" w:rsidP="00E2079E">
            <w:pPr>
              <w:tabs>
                <w:tab w:val="left" w:pos="567"/>
              </w:tabs>
              <w:ind w:firstLine="567"/>
              <w:jc w:val="both"/>
              <w:rPr>
                <w:rFonts w:ascii="Sylfaen" w:hAnsi="Sylfaen"/>
                <w:lang w:val="ka-GE"/>
              </w:rPr>
            </w:pPr>
            <w:r>
              <w:rPr>
                <w:rFonts w:ascii="Sylfaen" w:hAnsi="Sylfaen"/>
                <w:lang w:val="ka-GE"/>
              </w:rPr>
              <w:t>შეფასების  სტრუქტურა, საგნის ფარგლებში, ორ ელემენტად იყოფა - შუალედური შეფასებისა და დასკვნითი  გამოცდის, ყოველი კონკრეტული შეფასება ორივე ელემენტის ჯამურ შედეგებს ეყრდნობა.</w:t>
            </w:r>
          </w:p>
          <w:p w:rsidR="00E2079E" w:rsidRDefault="00E2079E" w:rsidP="00E2079E">
            <w:pPr>
              <w:tabs>
                <w:tab w:val="left" w:pos="567"/>
              </w:tabs>
              <w:ind w:firstLine="567"/>
              <w:jc w:val="both"/>
              <w:rPr>
                <w:rFonts w:ascii="Sylfaen" w:hAnsi="Sylfaen"/>
                <w:lang w:val="ka-GE"/>
              </w:rPr>
            </w:pPr>
            <w:r>
              <w:rPr>
                <w:rFonts w:ascii="Sylfaen" w:hAnsi="Sylfaen"/>
                <w:lang w:val="ka-GE"/>
              </w:rPr>
              <w:t>შეფასების ზოგად კრიტერიუმებს შეიმუშავებს ხარისხის უზრუნველყოფის შესაბამისი სრტუქტურა. საგნის სილაბუსში, სპეციფიკიდან გამომდინარე, შესაძლებელია კრიტერიუმების დაზუსტება.</w:t>
            </w:r>
          </w:p>
          <w:p w:rsidR="00E2079E" w:rsidRDefault="00E2079E" w:rsidP="00E2079E">
            <w:pPr>
              <w:tabs>
                <w:tab w:val="left" w:pos="567"/>
              </w:tabs>
              <w:ind w:firstLine="567"/>
              <w:jc w:val="both"/>
              <w:rPr>
                <w:rFonts w:ascii="Sylfaen" w:hAnsi="Sylfaen"/>
                <w:lang w:val="ka-GE"/>
              </w:rPr>
            </w:pPr>
            <w:r>
              <w:rPr>
                <w:rFonts w:ascii="Sylfaen" w:hAnsi="Sylfaen"/>
                <w:lang w:val="ka-GE"/>
              </w:rPr>
              <w:t xml:space="preserve">შეფასება ხდება ქულათა სისტემით, ყოველი საგნის მაქსიმალური შეფასება შეადგენს 100 ქულას. </w:t>
            </w:r>
            <w:r>
              <w:rPr>
                <w:rFonts w:ascii="Sylfaen" w:hAnsi="Sylfaen" w:cs="Menlo Bold"/>
                <w:lang w:val="ka-GE"/>
              </w:rPr>
              <w:t>საგანში</w:t>
            </w:r>
            <w:r>
              <w:rPr>
                <w:rFonts w:ascii="Sylfaen" w:hAnsi="Sylfaen"/>
                <w:lang w:val="ka-GE"/>
              </w:rPr>
              <w:t xml:space="preserve"> </w:t>
            </w:r>
            <w:r>
              <w:rPr>
                <w:rFonts w:ascii="Sylfaen" w:hAnsi="Sylfaen" w:cs="Menlo Bold"/>
                <w:lang w:val="ka-GE"/>
              </w:rPr>
              <w:t>დადებითი</w:t>
            </w:r>
            <w:r>
              <w:rPr>
                <w:rFonts w:ascii="Sylfaen" w:hAnsi="Sylfaen"/>
                <w:lang w:val="ka-GE"/>
              </w:rPr>
              <w:t xml:space="preserve"> </w:t>
            </w:r>
            <w:r>
              <w:rPr>
                <w:rFonts w:ascii="Sylfaen" w:hAnsi="Sylfaen" w:cs="Menlo Bold"/>
                <w:lang w:val="ka-GE"/>
              </w:rPr>
              <w:t>შეფასების</w:t>
            </w:r>
            <w:r>
              <w:rPr>
                <w:rFonts w:ascii="Sylfaen" w:hAnsi="Sylfaen"/>
                <w:lang w:val="ka-GE"/>
              </w:rPr>
              <w:t xml:space="preserve"> </w:t>
            </w:r>
            <w:r>
              <w:rPr>
                <w:rFonts w:ascii="Sylfaen" w:hAnsi="Sylfaen" w:cs="Menlo Bold"/>
                <w:lang w:val="ka-GE"/>
              </w:rPr>
              <w:t>მინიმალური</w:t>
            </w:r>
            <w:r>
              <w:rPr>
                <w:rFonts w:ascii="Sylfaen" w:hAnsi="Sylfaen"/>
                <w:lang w:val="ka-GE"/>
              </w:rPr>
              <w:t xml:space="preserve"> </w:t>
            </w:r>
            <w:r>
              <w:rPr>
                <w:rFonts w:ascii="Sylfaen" w:hAnsi="Sylfaen" w:cs="Menlo Bold"/>
                <w:lang w:val="ka-GE"/>
              </w:rPr>
              <w:t>ზღვარია</w:t>
            </w:r>
            <w:r>
              <w:rPr>
                <w:rFonts w:ascii="Sylfaen" w:hAnsi="Sylfaen"/>
                <w:lang w:val="ka-GE"/>
              </w:rPr>
              <w:t xml:space="preserve"> 51 </w:t>
            </w:r>
            <w:r>
              <w:rPr>
                <w:rFonts w:ascii="Sylfaen" w:hAnsi="Sylfaen" w:cs="Menlo Bold"/>
                <w:lang w:val="ka-GE"/>
              </w:rPr>
              <w:t>ქულა</w:t>
            </w:r>
            <w:r>
              <w:rPr>
                <w:rFonts w:ascii="Sylfaen" w:hAnsi="Sylfaen"/>
                <w:lang w:val="ka-GE"/>
              </w:rPr>
              <w:t xml:space="preserve">. </w:t>
            </w:r>
            <w:r>
              <w:rPr>
                <w:rFonts w:ascii="Sylfaen" w:hAnsi="Sylfaen" w:cs="Menlo Bold"/>
                <w:lang w:val="ka-GE"/>
              </w:rPr>
              <w:t>სტუდენტის</w:t>
            </w:r>
            <w:r>
              <w:rPr>
                <w:rFonts w:ascii="Sylfaen" w:hAnsi="Sylfaen"/>
                <w:lang w:val="ka-GE"/>
              </w:rPr>
              <w:t xml:space="preserve"> </w:t>
            </w:r>
            <w:r>
              <w:rPr>
                <w:rFonts w:ascii="Sylfaen" w:hAnsi="Sylfaen" w:cs="Menlo Bold"/>
                <w:lang w:val="ka-GE"/>
              </w:rPr>
              <w:t>შეფასებისას</w:t>
            </w:r>
            <w:r>
              <w:rPr>
                <w:rFonts w:ascii="Sylfaen" w:hAnsi="Sylfaen"/>
                <w:lang w:val="ka-GE"/>
              </w:rPr>
              <w:t xml:space="preserve"> გათვალისწინებული უნდა იყოს არა მხოლოდ მის მიერ უშუალოდ დასკვნით გამოცდაზე მიღწეული წარმატება, არამედ მთელი კურსის გავლის პროცესში ნაჩვენები შედეგები.</w:t>
            </w:r>
          </w:p>
          <w:p w:rsidR="00E2079E" w:rsidRPr="00E2079E" w:rsidRDefault="00E2079E" w:rsidP="00E2079E">
            <w:pPr>
              <w:tabs>
                <w:tab w:val="left" w:pos="567"/>
              </w:tabs>
              <w:ind w:firstLine="567"/>
              <w:jc w:val="both"/>
              <w:rPr>
                <w:rFonts w:ascii="Sylfaen" w:hAnsi="Sylfaen"/>
                <w:lang w:val="ka-GE"/>
              </w:rPr>
            </w:pPr>
          </w:p>
          <w:p w:rsidR="00E2079E" w:rsidRDefault="00E2079E" w:rsidP="00E2079E">
            <w:pPr>
              <w:tabs>
                <w:tab w:val="left" w:pos="567"/>
              </w:tabs>
              <w:jc w:val="both"/>
              <w:rPr>
                <w:rFonts w:ascii="Sylfaen" w:hAnsi="Sylfaen"/>
                <w:b/>
                <w:lang w:val="ka-GE"/>
              </w:rPr>
            </w:pPr>
            <w:r>
              <w:rPr>
                <w:rFonts w:ascii="Sylfaen" w:hAnsi="Sylfaen"/>
                <w:b/>
                <w:lang w:val="ka-GE"/>
              </w:rPr>
              <w:lastRenderedPageBreak/>
              <w:t>საკრედიტო შეფასებათა სისტემა უშვებს  ხუთი  სახის დადებით შეფასებას:</w:t>
            </w:r>
          </w:p>
          <w:p w:rsidR="00E2079E" w:rsidRDefault="00E2079E" w:rsidP="00E2079E">
            <w:pPr>
              <w:tabs>
                <w:tab w:val="left" w:pos="-142"/>
              </w:tabs>
              <w:jc w:val="both"/>
              <w:rPr>
                <w:rFonts w:ascii="Sylfaen" w:hAnsi="Sylfaen"/>
                <w:lang w:val="ka-GE"/>
              </w:rPr>
            </w:pPr>
            <w:r>
              <w:rPr>
                <w:rFonts w:ascii="Sylfaen" w:hAnsi="Sylfaen"/>
                <w:lang w:val="ka-GE"/>
              </w:rPr>
              <w:t xml:space="preserve">91-100 ქულა - ნიშანი </w:t>
            </w:r>
            <w:r>
              <w:rPr>
                <w:rFonts w:ascii="Sylfaen" w:hAnsi="Sylfaen"/>
                <w:lang w:val="it-IT"/>
              </w:rPr>
              <w:t>A</w:t>
            </w:r>
            <w:r>
              <w:rPr>
                <w:rFonts w:ascii="Sylfaen" w:hAnsi="Sylfaen"/>
                <w:lang w:val="ka-GE"/>
              </w:rPr>
              <w:t xml:space="preserve"> (ფრიადი)</w:t>
            </w:r>
          </w:p>
          <w:p w:rsidR="00E2079E" w:rsidRDefault="00E2079E" w:rsidP="00E2079E">
            <w:pPr>
              <w:tabs>
                <w:tab w:val="left" w:pos="-142"/>
              </w:tabs>
              <w:jc w:val="both"/>
              <w:rPr>
                <w:rFonts w:ascii="Sylfaen" w:hAnsi="Sylfaen"/>
                <w:lang w:val="ka-GE"/>
              </w:rPr>
            </w:pPr>
            <w:r>
              <w:rPr>
                <w:rFonts w:ascii="Sylfaen" w:hAnsi="Sylfaen"/>
                <w:lang w:val="ka-GE"/>
              </w:rPr>
              <w:t xml:space="preserve">81-90 ქულა - ნიშანი  </w:t>
            </w:r>
            <w:r>
              <w:rPr>
                <w:rFonts w:ascii="Sylfaen" w:hAnsi="Sylfaen"/>
                <w:lang w:val="it-IT"/>
              </w:rPr>
              <w:t xml:space="preserve">B </w:t>
            </w:r>
            <w:r>
              <w:rPr>
                <w:rFonts w:ascii="Sylfaen" w:hAnsi="Sylfaen"/>
                <w:lang w:val="ka-GE"/>
              </w:rPr>
              <w:t>(ძალიან კარგი)</w:t>
            </w:r>
          </w:p>
          <w:p w:rsidR="00E2079E" w:rsidRDefault="00E2079E" w:rsidP="00E2079E">
            <w:pPr>
              <w:tabs>
                <w:tab w:val="left" w:pos="-142"/>
              </w:tabs>
              <w:jc w:val="both"/>
              <w:rPr>
                <w:rFonts w:ascii="Sylfaen" w:hAnsi="Sylfaen"/>
                <w:lang w:val="ka-GE"/>
              </w:rPr>
            </w:pPr>
            <w:r>
              <w:rPr>
                <w:rFonts w:ascii="Sylfaen" w:hAnsi="Sylfaen"/>
                <w:lang w:val="ka-GE"/>
              </w:rPr>
              <w:t xml:space="preserve">71-80 ქულა - ნიშანი </w:t>
            </w:r>
            <w:r>
              <w:rPr>
                <w:rFonts w:ascii="Sylfaen" w:hAnsi="Sylfaen"/>
                <w:lang w:val="it-IT"/>
              </w:rPr>
              <w:t xml:space="preserve">C </w:t>
            </w:r>
            <w:r>
              <w:rPr>
                <w:rFonts w:ascii="Sylfaen" w:hAnsi="Sylfaen"/>
                <w:lang w:val="ka-GE"/>
              </w:rPr>
              <w:t xml:space="preserve"> (კარგი)</w:t>
            </w:r>
          </w:p>
          <w:p w:rsidR="00E2079E" w:rsidRDefault="00E2079E" w:rsidP="00E2079E">
            <w:pPr>
              <w:tabs>
                <w:tab w:val="left" w:pos="-142"/>
              </w:tabs>
              <w:jc w:val="both"/>
              <w:rPr>
                <w:rFonts w:ascii="Sylfaen" w:hAnsi="Sylfaen"/>
                <w:lang w:val="ka-GE"/>
              </w:rPr>
            </w:pPr>
            <w:r>
              <w:rPr>
                <w:rFonts w:ascii="Sylfaen" w:hAnsi="Sylfaen"/>
                <w:lang w:val="ka-GE"/>
              </w:rPr>
              <w:t xml:space="preserve">61-70 ქულა - ნიშანი </w:t>
            </w:r>
            <w:r>
              <w:rPr>
                <w:rFonts w:ascii="Sylfaen" w:hAnsi="Sylfaen"/>
                <w:lang w:val="it-IT"/>
              </w:rPr>
              <w:t xml:space="preserve">D </w:t>
            </w:r>
            <w:r>
              <w:rPr>
                <w:rFonts w:ascii="Sylfaen" w:hAnsi="Sylfaen"/>
                <w:lang w:val="ka-GE"/>
              </w:rPr>
              <w:t>(დამაკმაყოფილებელი)</w:t>
            </w:r>
          </w:p>
          <w:p w:rsidR="00E2079E" w:rsidRPr="00E2079E" w:rsidRDefault="00E2079E" w:rsidP="00E2079E">
            <w:pPr>
              <w:tabs>
                <w:tab w:val="left" w:pos="-142"/>
              </w:tabs>
              <w:jc w:val="both"/>
              <w:rPr>
                <w:rFonts w:ascii="Sylfaen" w:hAnsi="Sylfaen"/>
                <w:lang w:val="ka-GE"/>
              </w:rPr>
            </w:pPr>
            <w:r>
              <w:rPr>
                <w:rFonts w:ascii="Sylfaen" w:hAnsi="Sylfaen"/>
                <w:lang w:val="ka-GE"/>
              </w:rPr>
              <w:t xml:space="preserve">51-60 ქულა - ნიშანი </w:t>
            </w:r>
            <w:r>
              <w:rPr>
                <w:rFonts w:ascii="Sylfaen" w:hAnsi="Sylfaen"/>
                <w:lang w:val="it-IT"/>
              </w:rPr>
              <w:t xml:space="preserve">E </w:t>
            </w:r>
            <w:r>
              <w:rPr>
                <w:rFonts w:ascii="Sylfaen" w:hAnsi="Sylfaen"/>
                <w:lang w:val="ka-GE"/>
              </w:rPr>
              <w:t>(საკმარისი)</w:t>
            </w:r>
          </w:p>
          <w:p w:rsidR="00E2079E" w:rsidRDefault="00E2079E" w:rsidP="00E2079E">
            <w:pPr>
              <w:tabs>
                <w:tab w:val="left" w:pos="567"/>
              </w:tabs>
              <w:jc w:val="both"/>
              <w:rPr>
                <w:rFonts w:ascii="Sylfaen" w:hAnsi="Sylfaen"/>
                <w:b/>
                <w:lang w:val="ka-GE"/>
              </w:rPr>
            </w:pPr>
            <w:r>
              <w:rPr>
                <w:rFonts w:ascii="Sylfaen" w:hAnsi="Sylfaen"/>
                <w:b/>
                <w:lang w:val="ka-GE"/>
              </w:rPr>
              <w:t>არსებობს ორი სახის  უარყოფითი შეფასება:</w:t>
            </w:r>
          </w:p>
          <w:p w:rsidR="00E2079E" w:rsidRDefault="00E2079E" w:rsidP="00E2079E">
            <w:pPr>
              <w:tabs>
                <w:tab w:val="left" w:pos="-142"/>
              </w:tabs>
              <w:jc w:val="both"/>
              <w:rPr>
                <w:rFonts w:ascii="Sylfaen" w:hAnsi="Sylfaen"/>
                <w:lang w:val="ka-GE"/>
              </w:rPr>
            </w:pPr>
            <w:r>
              <w:rPr>
                <w:rFonts w:ascii="Sylfaen" w:hAnsi="Sylfaen"/>
                <w:lang w:val="ka-GE"/>
              </w:rPr>
              <w:t>41-50 - ნიშანი FX  (ვერ ჩააბარა), რაც ნიშნავს, რომ სტუდენტს ჩასაბარებლად მეტი მუშაობა სჭირდება  და უფლება აქვს მაქსიმუმ ერთი თვის ვადაში დამოუკიდებელი მუშაობის შედეგად  გადააბაროს მხოლოდ დასკვნითი გამოცდა. ასეთ შემთხვევაში მის საბოლოო  შეფასებაში გათვალისწინებული იქნება საგნის სხვა  კომპონენტები მის მიერ სემესტრის განმავლობაში დაგროვილი ქულათა ჯამიც.</w:t>
            </w:r>
          </w:p>
          <w:p w:rsidR="00E2079E" w:rsidRDefault="00E2079E" w:rsidP="00E2079E">
            <w:pPr>
              <w:tabs>
                <w:tab w:val="left" w:pos="-142"/>
              </w:tabs>
              <w:jc w:val="both"/>
              <w:rPr>
                <w:rFonts w:ascii="Sylfaen" w:hAnsi="Sylfaen"/>
                <w:lang w:val="ka-GE"/>
              </w:rPr>
            </w:pPr>
            <w:r>
              <w:rPr>
                <w:rFonts w:ascii="Sylfaen" w:hAnsi="Sylfaen"/>
                <w:lang w:val="ka-GE"/>
              </w:rPr>
              <w:t>40 და ნაკლები ქულა - ნიშანი</w:t>
            </w:r>
            <w:r>
              <w:rPr>
                <w:rFonts w:ascii="Sylfaen" w:hAnsi="Sylfaen"/>
                <w:lang w:val="it-IT"/>
              </w:rPr>
              <w:t xml:space="preserve"> F </w:t>
            </w:r>
            <w:r>
              <w:rPr>
                <w:rFonts w:ascii="Sylfaen" w:hAnsi="Sylfaen"/>
                <w:lang w:val="ka-GE"/>
              </w:rPr>
              <w:t xml:space="preserve"> (ჩაიჭრა), სტუდენტს მნიშვნელოვანი სამუშაო აქვს შესასრულებელი, ანუ საგანი ახლიდან აქვს შესასწავლი. სტუდენტი რეგისტრირდება საგანზე, რაზეც დგება ინდივიდუალური ცხრილი საგნის ასათვისებლად.</w:t>
            </w:r>
          </w:p>
          <w:p w:rsidR="00E2079E" w:rsidRDefault="00E2079E" w:rsidP="00E2079E">
            <w:pPr>
              <w:tabs>
                <w:tab w:val="left" w:pos="567"/>
              </w:tabs>
              <w:contextualSpacing/>
              <w:jc w:val="both"/>
              <w:rPr>
                <w:rFonts w:ascii="Sylfaen" w:hAnsi="Sylfaen"/>
                <w:lang w:val="ka-GE"/>
              </w:rPr>
            </w:pPr>
            <w:r>
              <w:rPr>
                <w:rFonts w:ascii="Sylfaen" w:hAnsi="Sylfaen"/>
                <w:b/>
                <w:lang w:val="ka-GE"/>
              </w:rPr>
              <w:t>შუალედური შეფასება</w:t>
            </w:r>
            <w:r>
              <w:rPr>
                <w:rFonts w:ascii="Sylfaen" w:hAnsi="Sylfaen"/>
                <w:lang w:val="ka-GE"/>
              </w:rPr>
              <w:t xml:space="preserve"> - მაქსიმუმ 60 ან 70 ქულა.</w:t>
            </w:r>
          </w:p>
          <w:p w:rsidR="00E2079E" w:rsidRDefault="00E2079E" w:rsidP="00E2079E">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შუალედური გამოცდა</w:t>
            </w:r>
            <w:r>
              <w:rPr>
                <w:rFonts w:ascii="Sylfaen" w:hAnsi="Sylfaen"/>
                <w:lang w:val="ka-GE"/>
              </w:rPr>
              <w:t xml:space="preserve"> - მაქსიმუმ 20 ქულა (</w:t>
            </w:r>
            <w:r>
              <w:rPr>
                <w:rFonts w:ascii="Sylfaen" w:hAnsi="Sylfaen"/>
                <w:lang w:val="en-US"/>
              </w:rPr>
              <w:t>VIII</w:t>
            </w:r>
            <w:r>
              <w:rPr>
                <w:rFonts w:ascii="Sylfaen" w:hAnsi="Sylfaen"/>
                <w:lang w:val="ka-GE"/>
              </w:rPr>
              <w:t xml:space="preserve"> სასწავლო კვირა).</w:t>
            </w:r>
          </w:p>
          <w:p w:rsidR="00E2079E" w:rsidRDefault="00E2079E" w:rsidP="00E2079E">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პრეზენტაცია</w:t>
            </w:r>
            <w:r>
              <w:rPr>
                <w:rFonts w:ascii="Sylfaen" w:hAnsi="Sylfaen"/>
                <w:lang w:val="ka-GE"/>
              </w:rPr>
              <w:t xml:space="preserve"> - მაქსიმუმ 10 ქულა (XV სასწავლო კვირა)</w:t>
            </w:r>
          </w:p>
          <w:p w:rsidR="00E2079E" w:rsidRDefault="00E2079E" w:rsidP="00E2079E">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დასკვნითი</w:t>
            </w:r>
            <w:r>
              <w:rPr>
                <w:rFonts w:ascii="Sylfaen" w:hAnsi="Sylfaen"/>
                <w:lang w:val="ka-GE"/>
              </w:rPr>
              <w:t xml:space="preserve"> (საბოლოო) გამოცდა - მაქსიმუმ 30 ან 40 ქულა (XVI</w:t>
            </w:r>
            <w:r>
              <w:rPr>
                <w:rFonts w:ascii="Sylfaen" w:hAnsi="Sylfaen"/>
                <w:lang w:val="en-US"/>
              </w:rPr>
              <w:t>-</w:t>
            </w:r>
            <w:r>
              <w:rPr>
                <w:rFonts w:ascii="Sylfaen" w:hAnsi="Sylfaen"/>
                <w:lang w:val="ka-GE"/>
              </w:rPr>
              <w:t>XVII სასწავლო კვირა)</w:t>
            </w:r>
          </w:p>
          <w:p w:rsidR="00E2079E" w:rsidRDefault="00E2079E" w:rsidP="00E2079E">
            <w:pPr>
              <w:numPr>
                <w:ilvl w:val="0"/>
                <w:numId w:val="4"/>
              </w:numPr>
              <w:tabs>
                <w:tab w:val="left" w:pos="-142"/>
              </w:tabs>
              <w:spacing w:line="240" w:lineRule="auto"/>
              <w:contextualSpacing/>
              <w:jc w:val="both"/>
              <w:rPr>
                <w:rFonts w:ascii="Sylfaen" w:hAnsi="Sylfaen"/>
                <w:lang w:val="ka-GE"/>
              </w:rPr>
            </w:pPr>
            <w:r>
              <w:rPr>
                <w:rFonts w:ascii="Sylfaen" w:hAnsi="Sylfaen"/>
                <w:lang w:val="ka-GE"/>
              </w:rPr>
              <w:t>დარჩენილ 30 ან 40 ქულას ლექტორი თავად ანაწილებს სურვილის მიხედვით საგნის სპეციფიკიდან გამომდინარე.</w:t>
            </w:r>
          </w:p>
          <w:p w:rsidR="00E2079E" w:rsidRDefault="00E2079E" w:rsidP="00E2079E">
            <w:pPr>
              <w:tabs>
                <w:tab w:val="left" w:pos="-142"/>
              </w:tabs>
              <w:jc w:val="both"/>
              <w:rPr>
                <w:rFonts w:ascii="Sylfaen" w:hAnsi="Sylfaen"/>
                <w:lang w:val="ka-GE"/>
              </w:rPr>
            </w:pPr>
            <w:r>
              <w:rPr>
                <w:rFonts w:ascii="Sylfaen" w:hAnsi="Sylfaen"/>
                <w:b/>
                <w:lang w:val="ka-GE"/>
              </w:rPr>
              <w:t>სულ</w:t>
            </w:r>
            <w:r>
              <w:rPr>
                <w:rFonts w:ascii="Sylfaen" w:hAnsi="Sylfaen"/>
                <w:lang w:val="ka-GE"/>
              </w:rPr>
              <w:t xml:space="preserve">  -   მაქსიმუმ 100 ქულა.</w:t>
            </w:r>
          </w:p>
          <w:p w:rsidR="00E2079E" w:rsidRPr="00731EA0" w:rsidRDefault="00E2079E" w:rsidP="00E2079E">
            <w:pPr>
              <w:tabs>
                <w:tab w:val="left" w:pos="-142"/>
              </w:tabs>
              <w:jc w:val="both"/>
              <w:rPr>
                <w:rFonts w:ascii="Sylfaen" w:hAnsi="Sylfaen"/>
                <w:lang w:val="en-US"/>
              </w:rPr>
            </w:pPr>
            <w:r>
              <w:rPr>
                <w:rFonts w:ascii="Sylfaen" w:hAnsi="Sylfaen" w:cs="Sylfaen"/>
                <w:sz w:val="24"/>
                <w:szCs w:val="24"/>
                <w:lang w:val="ka-GE"/>
              </w:rPr>
              <w:t xml:space="preserve">დასკვნით გამოცდაზე გასვლა სავალდებულოა. </w:t>
            </w:r>
          </w:p>
          <w:p w:rsidR="00E2079E" w:rsidRDefault="00E2079E" w:rsidP="00E2079E">
            <w:pPr>
              <w:spacing w:after="0" w:line="240" w:lineRule="auto"/>
              <w:ind w:right="-6"/>
              <w:jc w:val="both"/>
              <w:rPr>
                <w:rFonts w:ascii="Sylfaen" w:hAnsi="Sylfaen"/>
                <w:sz w:val="24"/>
                <w:szCs w:val="24"/>
                <w:lang w:val="en-US"/>
              </w:rPr>
            </w:pPr>
            <w:r>
              <w:rPr>
                <w:rFonts w:ascii="Sylfaen" w:hAnsi="Sylfaen" w:cs="Sylfaen"/>
                <w:sz w:val="24"/>
                <w:szCs w:val="24"/>
                <w:lang w:val="ka-GE"/>
              </w:rPr>
              <w:t xml:space="preserve">  </w:t>
            </w:r>
            <w:r>
              <w:rPr>
                <w:rFonts w:ascii="Sylfaen" w:hAnsi="Sylfaen" w:cs="Sylfaen"/>
                <w:sz w:val="24"/>
                <w:szCs w:val="24"/>
              </w:rPr>
              <w:t>სტუდენტს</w:t>
            </w:r>
            <w:r>
              <w:rPr>
                <w:rFonts w:ascii="Sylfaen" w:hAnsi="Sylfaen"/>
                <w:sz w:val="24"/>
                <w:szCs w:val="24"/>
              </w:rPr>
              <w:t xml:space="preserve"> </w:t>
            </w:r>
            <w:r>
              <w:rPr>
                <w:rFonts w:ascii="Sylfaen" w:hAnsi="Sylfaen" w:cs="Sylfaen"/>
                <w:sz w:val="24"/>
                <w:szCs w:val="24"/>
              </w:rPr>
              <w:t>დამატებით</w:t>
            </w:r>
            <w:r>
              <w:rPr>
                <w:rFonts w:ascii="Sylfaen" w:hAnsi="Sylfaen"/>
                <w:sz w:val="24"/>
                <w:szCs w:val="24"/>
              </w:rPr>
              <w:t xml:space="preserve"> </w:t>
            </w:r>
            <w:r>
              <w:rPr>
                <w:rFonts w:ascii="Sylfaen" w:hAnsi="Sylfaen" w:cs="Sylfaen"/>
                <w:sz w:val="24"/>
                <w:szCs w:val="24"/>
              </w:rPr>
              <w:t>გამოცდაზე</w:t>
            </w:r>
            <w:r>
              <w:rPr>
                <w:rFonts w:ascii="Sylfaen" w:hAnsi="Sylfaen"/>
                <w:sz w:val="24"/>
                <w:szCs w:val="24"/>
              </w:rPr>
              <w:t xml:space="preserve"> </w:t>
            </w:r>
            <w:r>
              <w:rPr>
                <w:rFonts w:ascii="Sylfaen" w:hAnsi="Sylfaen" w:cs="Sylfaen"/>
                <w:sz w:val="24"/>
                <w:szCs w:val="24"/>
              </w:rPr>
              <w:t>გასვლის</w:t>
            </w:r>
            <w:r>
              <w:rPr>
                <w:rFonts w:ascii="Sylfaen" w:hAnsi="Sylfaen"/>
                <w:sz w:val="24"/>
                <w:szCs w:val="24"/>
              </w:rPr>
              <w:t xml:space="preserve"> </w:t>
            </w:r>
            <w:r>
              <w:rPr>
                <w:rFonts w:ascii="Sylfaen" w:hAnsi="Sylfaen" w:cs="Sylfaen"/>
                <w:sz w:val="24"/>
                <w:szCs w:val="24"/>
              </w:rPr>
              <w:t>უფლება</w:t>
            </w:r>
            <w:r>
              <w:rPr>
                <w:rFonts w:ascii="Sylfaen" w:hAnsi="Sylfaen"/>
                <w:sz w:val="24"/>
                <w:szCs w:val="24"/>
              </w:rPr>
              <w:t xml:space="preserve"> </w:t>
            </w:r>
            <w:r>
              <w:rPr>
                <w:rFonts w:ascii="Sylfaen" w:hAnsi="Sylfaen" w:cs="Sylfaen"/>
                <w:sz w:val="24"/>
                <w:szCs w:val="24"/>
              </w:rPr>
              <w:t>აქვს</w:t>
            </w:r>
            <w:r>
              <w:rPr>
                <w:rFonts w:ascii="Sylfaen" w:hAnsi="Sylfaen"/>
                <w:sz w:val="24"/>
                <w:szCs w:val="24"/>
              </w:rPr>
              <w:t xml:space="preserve"> </w:t>
            </w:r>
            <w:r>
              <w:rPr>
                <w:rFonts w:ascii="Sylfaen" w:hAnsi="Sylfaen" w:cs="Sylfaen"/>
                <w:sz w:val="24"/>
                <w:szCs w:val="24"/>
              </w:rPr>
              <w:t>იმავე</w:t>
            </w:r>
            <w:r>
              <w:rPr>
                <w:rFonts w:ascii="Sylfaen" w:hAnsi="Sylfaen"/>
                <w:sz w:val="24"/>
                <w:szCs w:val="24"/>
              </w:rPr>
              <w:t xml:space="preserve"> </w:t>
            </w:r>
            <w:r>
              <w:rPr>
                <w:rFonts w:ascii="Sylfaen" w:hAnsi="Sylfaen" w:cs="Sylfaen"/>
                <w:sz w:val="24"/>
                <w:szCs w:val="24"/>
              </w:rPr>
              <w:t>სემესტრში</w:t>
            </w:r>
            <w:r>
              <w:rPr>
                <w:rFonts w:ascii="Sylfaen" w:hAnsi="Sylfaen"/>
                <w:sz w:val="24"/>
                <w:szCs w:val="24"/>
              </w:rPr>
              <w:t>.</w:t>
            </w:r>
            <w:r>
              <w:rPr>
                <w:rFonts w:ascii="Sylfaen" w:hAnsi="Sylfaen"/>
                <w:sz w:val="24"/>
                <w:szCs w:val="24"/>
                <w:lang w:val="en-US"/>
              </w:rPr>
              <w:t xml:space="preserve"> </w:t>
            </w:r>
            <w:r w:rsidRPr="00825ED5">
              <w:rPr>
                <w:rFonts w:ascii="Sylfaen" w:hAnsi="Sylfaen" w:cs="Sylfaen"/>
                <w:sz w:val="24"/>
                <w:szCs w:val="24"/>
              </w:rPr>
              <w:t>დასკვნით</w:t>
            </w:r>
            <w:r w:rsidRPr="00825ED5">
              <w:rPr>
                <w:rFonts w:ascii="Sylfaen" w:hAnsi="Sylfaen"/>
                <w:sz w:val="24"/>
                <w:szCs w:val="24"/>
              </w:rPr>
              <w:t xml:space="preserve"> </w:t>
            </w:r>
            <w:r w:rsidRPr="00825ED5">
              <w:rPr>
                <w:rFonts w:ascii="Sylfaen" w:hAnsi="Sylfaen" w:cs="Sylfaen"/>
                <w:sz w:val="24"/>
                <w:szCs w:val="24"/>
              </w:rPr>
              <w:t>და</w:t>
            </w:r>
            <w:r w:rsidRPr="00825ED5">
              <w:rPr>
                <w:rFonts w:ascii="Sylfaen" w:hAnsi="Sylfaen"/>
                <w:sz w:val="24"/>
                <w:szCs w:val="24"/>
              </w:rPr>
              <w:t xml:space="preserve"> </w:t>
            </w:r>
            <w:r w:rsidRPr="00825ED5">
              <w:rPr>
                <w:rFonts w:ascii="Sylfaen" w:hAnsi="Sylfaen" w:cs="Sylfaen"/>
                <w:sz w:val="24"/>
                <w:szCs w:val="24"/>
              </w:rPr>
              <w:t>შესაბამის</w:t>
            </w:r>
            <w:r w:rsidRPr="00825ED5">
              <w:rPr>
                <w:rFonts w:ascii="Sylfaen" w:hAnsi="Sylfaen"/>
                <w:sz w:val="24"/>
                <w:szCs w:val="24"/>
              </w:rPr>
              <w:t xml:space="preserve"> </w:t>
            </w:r>
            <w:r w:rsidRPr="00825ED5">
              <w:rPr>
                <w:rFonts w:ascii="Sylfaen" w:hAnsi="Sylfaen" w:cs="Sylfaen"/>
                <w:sz w:val="24"/>
                <w:szCs w:val="24"/>
              </w:rPr>
              <w:t>დამატებით</w:t>
            </w:r>
            <w:r w:rsidRPr="00825ED5">
              <w:rPr>
                <w:rFonts w:ascii="Sylfaen" w:hAnsi="Sylfaen"/>
                <w:sz w:val="24"/>
                <w:szCs w:val="24"/>
              </w:rPr>
              <w:t xml:space="preserve"> </w:t>
            </w:r>
            <w:r w:rsidRPr="00825ED5">
              <w:rPr>
                <w:rFonts w:ascii="Sylfaen" w:hAnsi="Sylfaen" w:cs="Sylfaen"/>
                <w:sz w:val="24"/>
                <w:szCs w:val="24"/>
              </w:rPr>
              <w:t>გამოცდას</w:t>
            </w:r>
            <w:r w:rsidRPr="00825ED5">
              <w:rPr>
                <w:rFonts w:ascii="Sylfaen" w:hAnsi="Sylfaen"/>
                <w:sz w:val="24"/>
                <w:szCs w:val="24"/>
              </w:rPr>
              <w:t xml:space="preserve"> </w:t>
            </w:r>
            <w:r w:rsidRPr="00825ED5">
              <w:rPr>
                <w:rFonts w:ascii="Sylfaen" w:hAnsi="Sylfaen" w:cs="Sylfaen"/>
                <w:sz w:val="24"/>
                <w:szCs w:val="24"/>
              </w:rPr>
              <w:t>შორის</w:t>
            </w:r>
            <w:r w:rsidRPr="00825ED5">
              <w:rPr>
                <w:rFonts w:ascii="Sylfaen" w:hAnsi="Sylfaen"/>
                <w:sz w:val="24"/>
                <w:szCs w:val="24"/>
              </w:rPr>
              <w:t xml:space="preserve"> </w:t>
            </w:r>
            <w:r w:rsidRPr="00825ED5">
              <w:rPr>
                <w:rFonts w:ascii="Sylfaen" w:hAnsi="Sylfaen" w:cs="Sylfaen"/>
                <w:sz w:val="24"/>
                <w:szCs w:val="24"/>
              </w:rPr>
              <w:t>შუალედი</w:t>
            </w:r>
            <w:r w:rsidRPr="00825ED5">
              <w:rPr>
                <w:rFonts w:ascii="Sylfaen" w:hAnsi="Sylfaen"/>
                <w:sz w:val="24"/>
                <w:szCs w:val="24"/>
              </w:rPr>
              <w:t xml:space="preserve"> </w:t>
            </w:r>
            <w:r w:rsidRPr="00825ED5">
              <w:rPr>
                <w:rFonts w:ascii="Sylfaen" w:hAnsi="Sylfaen" w:cs="Sylfaen"/>
                <w:sz w:val="24"/>
                <w:szCs w:val="24"/>
              </w:rPr>
              <w:t>უნდა</w:t>
            </w:r>
            <w:r w:rsidRPr="00825ED5">
              <w:rPr>
                <w:rFonts w:ascii="Sylfaen" w:hAnsi="Sylfaen"/>
                <w:sz w:val="24"/>
                <w:szCs w:val="24"/>
              </w:rPr>
              <w:t xml:space="preserve"> </w:t>
            </w:r>
            <w:r w:rsidRPr="00825ED5">
              <w:rPr>
                <w:rFonts w:ascii="Sylfaen" w:hAnsi="Sylfaen" w:cs="Sylfaen"/>
                <w:sz w:val="24"/>
                <w:szCs w:val="24"/>
              </w:rPr>
              <w:t>იყოს</w:t>
            </w:r>
            <w:r w:rsidRPr="00825ED5">
              <w:rPr>
                <w:rFonts w:ascii="Sylfaen" w:hAnsi="Sylfaen"/>
                <w:sz w:val="24"/>
                <w:szCs w:val="24"/>
              </w:rPr>
              <w:t xml:space="preserve"> </w:t>
            </w:r>
            <w:r w:rsidRPr="00825ED5">
              <w:rPr>
                <w:rFonts w:ascii="Sylfaen" w:hAnsi="Sylfaen" w:cs="Sylfaen"/>
                <w:sz w:val="24"/>
                <w:szCs w:val="24"/>
              </w:rPr>
              <w:t>არა</w:t>
            </w:r>
            <w:r w:rsidRPr="00825ED5">
              <w:rPr>
                <w:rFonts w:ascii="Sylfaen" w:hAnsi="Sylfaen"/>
                <w:sz w:val="24"/>
                <w:szCs w:val="24"/>
              </w:rPr>
              <w:t xml:space="preserve"> </w:t>
            </w:r>
            <w:r w:rsidRPr="00825ED5">
              <w:rPr>
                <w:rFonts w:ascii="Sylfaen" w:hAnsi="Sylfaen" w:cs="Sylfaen"/>
                <w:sz w:val="24"/>
                <w:szCs w:val="24"/>
              </w:rPr>
              <w:t>ნაკლებ</w:t>
            </w:r>
            <w:r w:rsidRPr="00825ED5">
              <w:rPr>
                <w:rFonts w:ascii="Sylfaen" w:hAnsi="Sylfaen"/>
                <w:sz w:val="24"/>
                <w:szCs w:val="24"/>
              </w:rPr>
              <w:t xml:space="preserve"> </w:t>
            </w:r>
            <w:r>
              <w:rPr>
                <w:rFonts w:ascii="Sylfaen" w:hAnsi="Sylfaen"/>
                <w:sz w:val="24"/>
                <w:szCs w:val="24"/>
                <w:lang w:val="ka-GE"/>
              </w:rPr>
              <w:t xml:space="preserve">5 </w:t>
            </w:r>
            <w:r w:rsidRPr="00825ED5">
              <w:rPr>
                <w:rFonts w:ascii="Sylfaen" w:hAnsi="Sylfaen"/>
                <w:sz w:val="24"/>
                <w:szCs w:val="24"/>
              </w:rPr>
              <w:t xml:space="preserve"> </w:t>
            </w:r>
            <w:r>
              <w:rPr>
                <w:rFonts w:ascii="Sylfaen" w:hAnsi="Sylfaen" w:cs="Sylfaen"/>
                <w:sz w:val="24"/>
                <w:szCs w:val="24"/>
              </w:rPr>
              <w:t>დ</w:t>
            </w:r>
            <w:r>
              <w:rPr>
                <w:rFonts w:ascii="Sylfaen" w:hAnsi="Sylfaen" w:cs="Sylfaen"/>
                <w:sz w:val="24"/>
                <w:szCs w:val="24"/>
                <w:lang w:val="ka-GE"/>
              </w:rPr>
              <w:t>ღისა</w:t>
            </w:r>
            <w:r w:rsidRPr="00825ED5">
              <w:rPr>
                <w:rFonts w:ascii="Sylfaen" w:hAnsi="Sylfaen"/>
                <w:sz w:val="24"/>
                <w:szCs w:val="24"/>
              </w:rPr>
              <w:t>.</w:t>
            </w:r>
          </w:p>
          <w:p w:rsidR="00071620" w:rsidRPr="002504F1" w:rsidRDefault="00071620" w:rsidP="002504F1">
            <w:pPr>
              <w:spacing w:line="360" w:lineRule="auto"/>
              <w:rPr>
                <w:rFonts w:ascii="AcadNusx" w:hAnsi="AcadNusx"/>
                <w:lang w:val="de-DE"/>
              </w:rPr>
            </w:pPr>
          </w:p>
        </w:tc>
      </w:tr>
      <w:tr w:rsidR="001C567A" w:rsidRPr="003F2C12" w:rsidTr="00A6019B">
        <w:tc>
          <w:tcPr>
            <w:tcW w:w="2802" w:type="dxa"/>
            <w:tcBorders>
              <w:top w:val="nil"/>
              <w:left w:val="nil"/>
              <w:bottom w:val="nil"/>
              <w:right w:val="single" w:sz="8" w:space="0" w:color="000000"/>
            </w:tcBorders>
            <w:shd w:val="clear" w:color="auto" w:fill="FFFFFF"/>
          </w:tcPr>
          <w:p w:rsidR="001C567A" w:rsidRDefault="001C567A" w:rsidP="00A6019B">
            <w:pPr>
              <w:spacing w:after="0" w:line="240" w:lineRule="auto"/>
              <w:rPr>
                <w:rFonts w:ascii="Sylfaen" w:eastAsia="Times New Roman" w:hAnsi="Sylfaen"/>
                <w:b/>
                <w:color w:val="000000"/>
                <w:lang w:val="ka-GE"/>
              </w:rPr>
            </w:pPr>
          </w:p>
          <w:p w:rsidR="00AC4B0A" w:rsidRPr="005F7975" w:rsidRDefault="00AC4B0A" w:rsidP="00A6019B">
            <w:pPr>
              <w:spacing w:after="0" w:line="240" w:lineRule="auto"/>
              <w:rPr>
                <w:rFonts w:ascii="Sylfaen" w:eastAsia="Times New Roman" w:hAnsi="Sylfaen"/>
                <w:b/>
                <w:color w:val="000000"/>
                <w:lang w:val="ka-GE"/>
              </w:rPr>
            </w:pPr>
            <w:r>
              <w:rPr>
                <w:rFonts w:ascii="Sylfaen" w:eastAsia="Times New Roman" w:hAnsi="Sylfaen"/>
                <w:b/>
                <w:color w:val="000000"/>
                <w:lang w:val="ka-GE"/>
              </w:rPr>
              <w:t>დასაქმების სფერო</w:t>
            </w:r>
          </w:p>
        </w:tc>
        <w:tc>
          <w:tcPr>
            <w:tcW w:w="7880" w:type="dxa"/>
            <w:tcBorders>
              <w:top w:val="nil"/>
              <w:left w:val="nil"/>
              <w:bottom w:val="nil"/>
            </w:tcBorders>
            <w:shd w:val="clear" w:color="auto" w:fill="C0C0C0"/>
          </w:tcPr>
          <w:p w:rsidR="00AC4B0A" w:rsidRPr="002504F1" w:rsidRDefault="00AB0C52" w:rsidP="002504F1">
            <w:pPr>
              <w:tabs>
                <w:tab w:val="left" w:pos="3960"/>
              </w:tabs>
              <w:spacing w:line="360" w:lineRule="auto"/>
              <w:jc w:val="both"/>
              <w:rPr>
                <w:rFonts w:ascii="AcadNusx" w:hAnsi="AcadNusx"/>
                <w:lang w:val="fr-FR"/>
              </w:rPr>
            </w:pPr>
            <w:r w:rsidRPr="00AB0C52">
              <w:rPr>
                <w:rFonts w:ascii="Sylfaen" w:hAnsi="Sylfaen" w:cs="Sylfaen"/>
                <w:lang w:val="fr-FR"/>
              </w:rPr>
              <w:t>ფრანგული</w:t>
            </w:r>
            <w:r w:rsidRPr="00AB0C52">
              <w:rPr>
                <w:rFonts w:ascii="AcadNusx" w:hAnsi="AcadNusx"/>
                <w:lang w:val="fr-FR"/>
              </w:rPr>
              <w:t xml:space="preserve"> </w:t>
            </w:r>
            <w:r w:rsidRPr="00AB0C52">
              <w:rPr>
                <w:rFonts w:ascii="Sylfaen" w:hAnsi="Sylfaen" w:cs="Sylfaen"/>
                <w:lang w:val="fr-FR"/>
              </w:rPr>
              <w:t>ენის</w:t>
            </w:r>
            <w:r w:rsidRPr="00AB0C52">
              <w:rPr>
                <w:rFonts w:ascii="AcadNusx" w:hAnsi="AcadNusx"/>
                <w:lang w:val="fr-FR"/>
              </w:rPr>
              <w:t xml:space="preserve"> </w:t>
            </w:r>
            <w:r w:rsidRPr="00AB0C52">
              <w:rPr>
                <w:rFonts w:ascii="Sylfaen" w:hAnsi="Sylfaen" w:cs="Sylfaen"/>
                <w:lang w:val="fr-FR"/>
              </w:rPr>
              <w:t>და</w:t>
            </w:r>
            <w:r w:rsidRPr="00AB0C52">
              <w:rPr>
                <w:rFonts w:ascii="AcadNusx" w:hAnsi="AcadNusx"/>
                <w:lang w:val="fr-FR"/>
              </w:rPr>
              <w:t xml:space="preserve"> </w:t>
            </w:r>
            <w:r w:rsidRPr="00AB0C52">
              <w:rPr>
                <w:rFonts w:ascii="Sylfaen" w:hAnsi="Sylfaen" w:cs="Sylfaen"/>
                <w:lang w:val="fr-FR"/>
              </w:rPr>
              <w:t>ლიტერატურის</w:t>
            </w:r>
            <w:r w:rsidRPr="00AB0C52">
              <w:rPr>
                <w:rFonts w:ascii="AcadNusx" w:hAnsi="AcadNusx"/>
                <w:lang w:val="fr-FR"/>
              </w:rPr>
              <w:t xml:space="preserve"> </w:t>
            </w:r>
            <w:r w:rsidRPr="00AB0C52">
              <w:rPr>
                <w:rFonts w:ascii="Sylfaen" w:hAnsi="Sylfaen" w:cs="Sylfaen"/>
                <w:lang w:val="fr-FR"/>
              </w:rPr>
              <w:t>სპეციალობის</w:t>
            </w:r>
            <w:r w:rsidRPr="00AB0C52">
              <w:rPr>
                <w:rFonts w:ascii="AcadNusx" w:hAnsi="AcadNusx"/>
                <w:lang w:val="fr-FR"/>
              </w:rPr>
              <w:t xml:space="preserve"> </w:t>
            </w:r>
            <w:r w:rsidRPr="00AB0C52">
              <w:rPr>
                <w:rFonts w:ascii="Sylfaen" w:hAnsi="Sylfaen" w:cs="Sylfaen"/>
                <w:lang w:val="fr-FR"/>
              </w:rPr>
              <w:t>კურსდამთავრებული</w:t>
            </w:r>
            <w:r w:rsidRPr="00AB0C52">
              <w:rPr>
                <w:rFonts w:ascii="AcadNusx" w:hAnsi="AcadNusx"/>
                <w:lang w:val="fr-FR"/>
              </w:rPr>
              <w:t xml:space="preserve"> </w:t>
            </w:r>
            <w:r w:rsidRPr="00AB0C52">
              <w:rPr>
                <w:rFonts w:ascii="Sylfaen" w:hAnsi="Sylfaen" w:cs="Sylfaen"/>
                <w:lang w:val="fr-FR"/>
              </w:rPr>
              <w:lastRenderedPageBreak/>
              <w:t>შეიძლება</w:t>
            </w:r>
            <w:r w:rsidRPr="00AB0C52">
              <w:rPr>
                <w:rFonts w:ascii="AcadNusx" w:hAnsi="AcadNusx"/>
                <w:lang w:val="fr-FR"/>
              </w:rPr>
              <w:t xml:space="preserve"> </w:t>
            </w:r>
            <w:r w:rsidRPr="00AB0C52">
              <w:rPr>
                <w:rFonts w:ascii="Sylfaen" w:hAnsi="Sylfaen" w:cs="Sylfaen"/>
                <w:lang w:val="fr-FR"/>
              </w:rPr>
              <w:t>დასაქმდეს</w:t>
            </w:r>
            <w:r w:rsidRPr="00AB0C52">
              <w:rPr>
                <w:rFonts w:ascii="AcadNusx" w:hAnsi="AcadNusx"/>
                <w:lang w:val="fr-FR"/>
              </w:rPr>
              <w:t xml:space="preserve"> </w:t>
            </w:r>
            <w:r w:rsidRPr="00AB0C52">
              <w:rPr>
                <w:rFonts w:ascii="Sylfaen" w:hAnsi="Sylfaen" w:cs="Sylfaen"/>
                <w:lang w:val="fr-FR"/>
              </w:rPr>
              <w:t>როგორც</w:t>
            </w:r>
            <w:r w:rsidRPr="00AB0C52">
              <w:rPr>
                <w:rFonts w:ascii="AcadNusx" w:hAnsi="AcadNusx"/>
                <w:lang w:val="fr-FR"/>
              </w:rPr>
              <w:t xml:space="preserve"> </w:t>
            </w:r>
            <w:r w:rsidRPr="00AB0C52">
              <w:rPr>
                <w:rFonts w:ascii="Sylfaen" w:hAnsi="Sylfaen" w:cs="Sylfaen"/>
                <w:lang w:val="fr-FR"/>
              </w:rPr>
              <w:t>კერძო</w:t>
            </w:r>
            <w:r w:rsidRPr="00AB0C52">
              <w:rPr>
                <w:rFonts w:ascii="AcadNusx" w:hAnsi="AcadNusx"/>
                <w:lang w:val="fr-FR"/>
              </w:rPr>
              <w:t xml:space="preserve">, </w:t>
            </w:r>
            <w:r w:rsidRPr="00AB0C52">
              <w:rPr>
                <w:rFonts w:ascii="Sylfaen" w:hAnsi="Sylfaen" w:cs="Sylfaen"/>
                <w:lang w:val="fr-FR"/>
              </w:rPr>
              <w:t>ისე</w:t>
            </w:r>
            <w:r w:rsidRPr="00AB0C52">
              <w:rPr>
                <w:rFonts w:ascii="AcadNusx" w:hAnsi="AcadNusx"/>
                <w:lang w:val="fr-FR"/>
              </w:rPr>
              <w:t xml:space="preserve"> </w:t>
            </w:r>
            <w:r w:rsidRPr="00AB0C52">
              <w:rPr>
                <w:rFonts w:ascii="Sylfaen" w:hAnsi="Sylfaen" w:cs="Sylfaen"/>
                <w:lang w:val="fr-FR"/>
              </w:rPr>
              <w:t>სახელმწიფო</w:t>
            </w:r>
            <w:r w:rsidRPr="00AB0C52">
              <w:rPr>
                <w:rFonts w:ascii="AcadNusx" w:hAnsi="AcadNusx"/>
                <w:lang w:val="fr-FR"/>
              </w:rPr>
              <w:t xml:space="preserve"> </w:t>
            </w:r>
            <w:r w:rsidRPr="00AB0C52">
              <w:rPr>
                <w:rFonts w:ascii="Sylfaen" w:hAnsi="Sylfaen" w:cs="Sylfaen"/>
                <w:lang w:val="fr-FR"/>
              </w:rPr>
              <w:t>თუ</w:t>
            </w:r>
            <w:r w:rsidRPr="00AB0C52">
              <w:rPr>
                <w:rFonts w:ascii="AcadNusx" w:hAnsi="AcadNusx"/>
                <w:lang w:val="fr-FR"/>
              </w:rPr>
              <w:t xml:space="preserve"> </w:t>
            </w:r>
            <w:r w:rsidRPr="00AB0C52">
              <w:rPr>
                <w:rFonts w:ascii="Sylfaen" w:hAnsi="Sylfaen" w:cs="Sylfaen"/>
                <w:lang w:val="fr-FR"/>
              </w:rPr>
              <w:t>არასამთავრობო</w:t>
            </w:r>
            <w:r w:rsidRPr="00AB0C52">
              <w:rPr>
                <w:rFonts w:ascii="AcadNusx" w:hAnsi="AcadNusx"/>
                <w:lang w:val="fr-FR"/>
              </w:rPr>
              <w:t xml:space="preserve"> </w:t>
            </w:r>
            <w:r w:rsidRPr="00AB0C52">
              <w:rPr>
                <w:rFonts w:ascii="Sylfaen" w:hAnsi="Sylfaen" w:cs="Sylfaen"/>
                <w:lang w:val="fr-FR"/>
              </w:rPr>
              <w:t>დაწესებულებებში</w:t>
            </w:r>
            <w:r w:rsidRPr="00AB0C52">
              <w:rPr>
                <w:rFonts w:ascii="AcadNusx" w:hAnsi="AcadNusx"/>
                <w:lang w:val="fr-FR"/>
              </w:rPr>
              <w:t xml:space="preserve">, </w:t>
            </w:r>
            <w:r w:rsidRPr="00AB0C52">
              <w:rPr>
                <w:rFonts w:ascii="Sylfaen" w:hAnsi="Sylfaen" w:cs="Sylfaen"/>
                <w:lang w:val="fr-FR"/>
              </w:rPr>
              <w:t>რომელიც</w:t>
            </w:r>
            <w:r w:rsidRPr="00AB0C52">
              <w:rPr>
                <w:rFonts w:ascii="AcadNusx" w:hAnsi="AcadNusx"/>
                <w:lang w:val="fr-FR"/>
              </w:rPr>
              <w:t xml:space="preserve"> </w:t>
            </w:r>
            <w:r w:rsidRPr="00AB0C52">
              <w:rPr>
                <w:rFonts w:ascii="Sylfaen" w:hAnsi="Sylfaen" w:cs="Sylfaen"/>
                <w:lang w:val="fr-FR"/>
              </w:rPr>
              <w:t>მოითხოვს</w:t>
            </w:r>
            <w:r w:rsidRPr="00AB0C52">
              <w:rPr>
                <w:rFonts w:ascii="AcadNusx" w:hAnsi="AcadNusx"/>
                <w:lang w:val="fr-FR"/>
              </w:rPr>
              <w:t xml:space="preserve"> </w:t>
            </w:r>
            <w:r w:rsidRPr="00AB0C52">
              <w:rPr>
                <w:rFonts w:ascii="Sylfaen" w:hAnsi="Sylfaen" w:cs="Sylfaen"/>
                <w:lang w:val="fr-FR"/>
              </w:rPr>
              <w:t>შესაბამის</w:t>
            </w:r>
            <w:r w:rsidRPr="00AB0C52">
              <w:rPr>
                <w:rFonts w:ascii="AcadNusx" w:hAnsi="AcadNusx"/>
                <w:lang w:val="fr-FR"/>
              </w:rPr>
              <w:t xml:space="preserve"> </w:t>
            </w:r>
            <w:r w:rsidRPr="00AB0C52">
              <w:rPr>
                <w:rFonts w:ascii="Sylfaen" w:hAnsi="Sylfaen" w:cs="Sylfaen"/>
                <w:lang w:val="fr-FR"/>
              </w:rPr>
              <w:t>კვალიფიკაციას</w:t>
            </w:r>
            <w:r w:rsidRPr="00AB0C52">
              <w:rPr>
                <w:rFonts w:ascii="AcadNusx" w:hAnsi="AcadNusx"/>
                <w:lang w:val="fr-FR"/>
              </w:rPr>
              <w:t xml:space="preserve"> </w:t>
            </w:r>
            <w:r w:rsidRPr="00AB0C52">
              <w:rPr>
                <w:rFonts w:ascii="Sylfaen" w:hAnsi="Sylfaen" w:cs="Sylfaen"/>
                <w:lang w:val="fr-FR"/>
              </w:rPr>
              <w:t>ან</w:t>
            </w:r>
            <w:r w:rsidRPr="00AB0C52">
              <w:rPr>
                <w:rFonts w:ascii="AcadNusx" w:hAnsi="AcadNusx"/>
                <w:lang w:val="fr-FR"/>
              </w:rPr>
              <w:t xml:space="preserve"> </w:t>
            </w:r>
            <w:r w:rsidRPr="00AB0C52">
              <w:rPr>
                <w:rFonts w:ascii="Sylfaen" w:hAnsi="Sylfaen" w:cs="Sylfaen"/>
                <w:lang w:val="fr-FR"/>
              </w:rPr>
              <w:t>ზოგადი</w:t>
            </w:r>
            <w:r w:rsidRPr="00AB0C52">
              <w:rPr>
                <w:rFonts w:ascii="AcadNusx" w:hAnsi="AcadNusx"/>
                <w:lang w:val="fr-FR"/>
              </w:rPr>
              <w:t xml:space="preserve"> </w:t>
            </w:r>
            <w:r w:rsidRPr="00AB0C52">
              <w:rPr>
                <w:rFonts w:ascii="Sylfaen" w:hAnsi="Sylfaen" w:cs="Sylfaen"/>
                <w:lang w:val="fr-FR"/>
              </w:rPr>
              <w:t>განათლების</w:t>
            </w:r>
            <w:r w:rsidRPr="00AB0C52">
              <w:rPr>
                <w:rFonts w:ascii="AcadNusx" w:hAnsi="AcadNusx"/>
                <w:lang w:val="fr-FR"/>
              </w:rPr>
              <w:t xml:space="preserve"> </w:t>
            </w:r>
            <w:r w:rsidRPr="00AB0C52">
              <w:rPr>
                <w:rFonts w:ascii="Sylfaen" w:hAnsi="Sylfaen" w:cs="Sylfaen"/>
                <w:lang w:val="fr-FR"/>
              </w:rPr>
              <w:t>მქონე</w:t>
            </w:r>
            <w:r w:rsidRPr="00AB0C52">
              <w:rPr>
                <w:rFonts w:ascii="AcadNusx" w:hAnsi="AcadNusx"/>
                <w:lang w:val="fr-FR"/>
              </w:rPr>
              <w:t xml:space="preserve"> </w:t>
            </w:r>
            <w:r w:rsidRPr="00AB0C52">
              <w:rPr>
                <w:rFonts w:ascii="Sylfaen" w:hAnsi="Sylfaen" w:cs="Sylfaen"/>
                <w:lang w:val="fr-FR"/>
              </w:rPr>
              <w:t>ფილოლოგს</w:t>
            </w:r>
            <w:r w:rsidRPr="00AB0C52">
              <w:rPr>
                <w:rFonts w:ascii="AcadNusx" w:hAnsi="AcadNusx"/>
                <w:lang w:val="fr-FR"/>
              </w:rPr>
              <w:t xml:space="preserve"> </w:t>
            </w:r>
            <w:r w:rsidRPr="00AB0C52">
              <w:rPr>
                <w:rFonts w:ascii="Sylfaen" w:hAnsi="Sylfaen" w:cs="Sylfaen"/>
                <w:lang w:val="fr-FR"/>
              </w:rPr>
              <w:t>საჭიროებს</w:t>
            </w:r>
            <w:r w:rsidRPr="00AB0C52">
              <w:rPr>
                <w:rFonts w:ascii="AcadNusx" w:hAnsi="AcadNusx"/>
                <w:lang w:val="fr-FR"/>
              </w:rPr>
              <w:t xml:space="preserve">. </w:t>
            </w:r>
            <w:r w:rsidRPr="00AB0C52">
              <w:rPr>
                <w:rFonts w:ascii="Sylfaen" w:hAnsi="Sylfaen" w:cs="Sylfaen"/>
                <w:lang w:val="fr-FR"/>
              </w:rPr>
              <w:t>ასეთი</w:t>
            </w:r>
            <w:r w:rsidRPr="00AB0C52">
              <w:rPr>
                <w:rFonts w:ascii="AcadNusx" w:hAnsi="AcadNusx"/>
                <w:lang w:val="fr-FR"/>
              </w:rPr>
              <w:t xml:space="preserve"> </w:t>
            </w:r>
            <w:r w:rsidRPr="00AB0C52">
              <w:rPr>
                <w:rFonts w:ascii="Sylfaen" w:hAnsi="Sylfaen" w:cs="Sylfaen"/>
                <w:lang w:val="fr-FR"/>
              </w:rPr>
              <w:t>ორგანიზაციები</w:t>
            </w:r>
            <w:r w:rsidRPr="00AB0C52">
              <w:rPr>
                <w:rFonts w:ascii="AcadNusx" w:hAnsi="AcadNusx"/>
                <w:lang w:val="fr-FR"/>
              </w:rPr>
              <w:t xml:space="preserve"> </w:t>
            </w:r>
            <w:r w:rsidRPr="00AB0C52">
              <w:rPr>
                <w:rFonts w:ascii="Sylfaen" w:hAnsi="Sylfaen" w:cs="Sylfaen"/>
                <w:lang w:val="fr-FR"/>
              </w:rPr>
              <w:t>შეიძლება</w:t>
            </w:r>
            <w:r w:rsidRPr="00AB0C52">
              <w:rPr>
                <w:rFonts w:ascii="AcadNusx" w:hAnsi="AcadNusx"/>
                <w:lang w:val="fr-FR"/>
              </w:rPr>
              <w:t xml:space="preserve"> </w:t>
            </w:r>
            <w:r w:rsidRPr="00AB0C52">
              <w:rPr>
                <w:rFonts w:ascii="Sylfaen" w:hAnsi="Sylfaen" w:cs="Sylfaen"/>
                <w:lang w:val="fr-FR"/>
              </w:rPr>
              <w:t>მრავალი</w:t>
            </w:r>
            <w:r w:rsidRPr="00AB0C52">
              <w:rPr>
                <w:rFonts w:ascii="AcadNusx" w:hAnsi="AcadNusx"/>
                <w:lang w:val="fr-FR"/>
              </w:rPr>
              <w:t xml:space="preserve"> </w:t>
            </w:r>
            <w:r w:rsidRPr="00AB0C52">
              <w:rPr>
                <w:rFonts w:ascii="Sylfaen" w:hAnsi="Sylfaen" w:cs="Sylfaen"/>
                <w:lang w:val="fr-FR"/>
              </w:rPr>
              <w:t>აღმოჩნდეს</w:t>
            </w:r>
            <w:r w:rsidRPr="00AB0C52">
              <w:rPr>
                <w:rFonts w:ascii="AcadNusx" w:hAnsi="AcadNusx"/>
                <w:lang w:val="fr-FR"/>
              </w:rPr>
              <w:t xml:space="preserve"> : </w:t>
            </w:r>
            <w:r w:rsidRPr="00AB0C52">
              <w:rPr>
                <w:rFonts w:ascii="Sylfaen" w:hAnsi="Sylfaen" w:cs="Sylfaen"/>
                <w:lang w:val="fr-FR"/>
              </w:rPr>
              <w:t>ადმინისტრაციული</w:t>
            </w:r>
            <w:r w:rsidRPr="00AB0C52">
              <w:rPr>
                <w:rFonts w:ascii="AcadNusx" w:hAnsi="AcadNusx"/>
                <w:lang w:val="fr-FR"/>
              </w:rPr>
              <w:t xml:space="preserve"> </w:t>
            </w:r>
            <w:r w:rsidRPr="00AB0C52">
              <w:rPr>
                <w:rFonts w:ascii="Sylfaen" w:hAnsi="Sylfaen" w:cs="Sylfaen"/>
                <w:lang w:val="fr-FR"/>
              </w:rPr>
              <w:t>სფერო</w:t>
            </w:r>
            <w:r w:rsidRPr="00AB0C52">
              <w:rPr>
                <w:rFonts w:ascii="AcadNusx" w:hAnsi="AcadNusx"/>
                <w:lang w:val="fr-FR"/>
              </w:rPr>
              <w:t xml:space="preserve">, </w:t>
            </w:r>
            <w:r w:rsidRPr="00AB0C52">
              <w:rPr>
                <w:rFonts w:ascii="Sylfaen" w:hAnsi="Sylfaen" w:cs="Sylfaen"/>
                <w:lang w:val="fr-FR"/>
              </w:rPr>
              <w:t>საინფორმაციო</w:t>
            </w:r>
            <w:r w:rsidRPr="00AB0C52">
              <w:rPr>
                <w:rFonts w:ascii="AcadNusx" w:hAnsi="AcadNusx"/>
                <w:lang w:val="fr-FR"/>
              </w:rPr>
              <w:t xml:space="preserve"> </w:t>
            </w:r>
            <w:r w:rsidRPr="00AB0C52">
              <w:rPr>
                <w:rFonts w:ascii="Sylfaen" w:hAnsi="Sylfaen" w:cs="Sylfaen"/>
                <w:lang w:val="fr-FR"/>
              </w:rPr>
              <w:t>უზრუნველყოფის</w:t>
            </w:r>
            <w:r w:rsidRPr="00AB0C52">
              <w:rPr>
                <w:rFonts w:ascii="AcadNusx" w:hAnsi="AcadNusx"/>
                <w:lang w:val="fr-FR"/>
              </w:rPr>
              <w:t xml:space="preserve"> </w:t>
            </w:r>
            <w:r w:rsidRPr="00AB0C52">
              <w:rPr>
                <w:rFonts w:ascii="Sylfaen" w:hAnsi="Sylfaen" w:cs="Sylfaen"/>
                <w:lang w:val="fr-FR"/>
              </w:rPr>
              <w:t>სამსახური</w:t>
            </w:r>
            <w:r w:rsidRPr="00AB0C52">
              <w:rPr>
                <w:rFonts w:ascii="AcadNusx" w:hAnsi="AcadNusx"/>
                <w:lang w:val="fr-FR"/>
              </w:rPr>
              <w:t xml:space="preserve">, </w:t>
            </w:r>
            <w:r w:rsidRPr="00AB0C52">
              <w:rPr>
                <w:rFonts w:ascii="Sylfaen" w:hAnsi="Sylfaen" w:cs="Sylfaen"/>
                <w:lang w:val="fr-FR"/>
              </w:rPr>
              <w:t>მასმედია</w:t>
            </w:r>
            <w:r w:rsidRPr="00AB0C52">
              <w:rPr>
                <w:rFonts w:ascii="AcadNusx" w:hAnsi="AcadNusx"/>
                <w:lang w:val="fr-FR"/>
              </w:rPr>
              <w:t xml:space="preserve">, </w:t>
            </w:r>
            <w:r w:rsidRPr="00AB0C52">
              <w:rPr>
                <w:rFonts w:ascii="Sylfaen" w:hAnsi="Sylfaen" w:cs="Sylfaen"/>
                <w:lang w:val="fr-FR"/>
              </w:rPr>
              <w:t>საბიბლიოთეკო</w:t>
            </w:r>
            <w:r w:rsidRPr="00AB0C52">
              <w:rPr>
                <w:rFonts w:ascii="AcadNusx" w:hAnsi="AcadNusx"/>
                <w:lang w:val="fr-FR"/>
              </w:rPr>
              <w:t xml:space="preserve">, </w:t>
            </w:r>
            <w:r w:rsidRPr="00AB0C52">
              <w:rPr>
                <w:rFonts w:ascii="Sylfaen" w:hAnsi="Sylfaen" w:cs="Sylfaen"/>
                <w:lang w:val="fr-FR"/>
              </w:rPr>
              <w:t>სამუზეუმო</w:t>
            </w:r>
            <w:r w:rsidRPr="00AB0C52">
              <w:rPr>
                <w:rFonts w:ascii="AcadNusx" w:hAnsi="AcadNusx"/>
                <w:lang w:val="fr-FR"/>
              </w:rPr>
              <w:t xml:space="preserve">, </w:t>
            </w:r>
            <w:r w:rsidRPr="00AB0C52">
              <w:rPr>
                <w:rFonts w:ascii="Sylfaen" w:hAnsi="Sylfaen" w:cs="Sylfaen"/>
                <w:lang w:val="fr-FR"/>
              </w:rPr>
              <w:t>საგამომცემლო</w:t>
            </w:r>
            <w:r w:rsidRPr="00AB0C52">
              <w:rPr>
                <w:rFonts w:ascii="AcadNusx" w:hAnsi="AcadNusx"/>
                <w:lang w:val="fr-FR"/>
              </w:rPr>
              <w:t xml:space="preserve">, </w:t>
            </w:r>
            <w:r w:rsidRPr="00AB0C52">
              <w:rPr>
                <w:rFonts w:ascii="Sylfaen" w:hAnsi="Sylfaen" w:cs="Sylfaen"/>
                <w:lang w:val="fr-FR"/>
              </w:rPr>
              <w:t>მთარგმნელობითი</w:t>
            </w:r>
            <w:r w:rsidRPr="00AB0C52">
              <w:rPr>
                <w:rFonts w:ascii="AcadNusx" w:hAnsi="AcadNusx"/>
                <w:lang w:val="fr-FR"/>
              </w:rPr>
              <w:t xml:space="preserve"> </w:t>
            </w:r>
            <w:r w:rsidRPr="00AB0C52">
              <w:rPr>
                <w:rFonts w:ascii="Sylfaen" w:hAnsi="Sylfaen" w:cs="Sylfaen"/>
                <w:lang w:val="fr-FR"/>
              </w:rPr>
              <w:t>დაწესებულებები</w:t>
            </w:r>
            <w:r w:rsidRPr="00AB0C52">
              <w:rPr>
                <w:rFonts w:ascii="AcadNusx" w:hAnsi="AcadNusx"/>
                <w:lang w:val="fr-FR"/>
              </w:rPr>
              <w:t xml:space="preserve"> </w:t>
            </w:r>
            <w:r w:rsidRPr="00AB0C52">
              <w:rPr>
                <w:rFonts w:ascii="Sylfaen" w:hAnsi="Sylfaen" w:cs="Sylfaen"/>
                <w:lang w:val="fr-FR"/>
              </w:rPr>
              <w:t>და</w:t>
            </w:r>
            <w:r w:rsidRPr="00AB0C52">
              <w:rPr>
                <w:rFonts w:ascii="AcadNusx" w:hAnsi="AcadNusx"/>
                <w:lang w:val="fr-FR"/>
              </w:rPr>
              <w:t xml:space="preserve"> </w:t>
            </w:r>
            <w:r w:rsidRPr="00AB0C52">
              <w:rPr>
                <w:rFonts w:ascii="Sylfaen" w:hAnsi="Sylfaen" w:cs="Sylfaen"/>
                <w:lang w:val="fr-FR"/>
              </w:rPr>
              <w:t>სხვ</w:t>
            </w:r>
            <w:r w:rsidRPr="00AB0C52">
              <w:rPr>
                <w:rFonts w:ascii="AcadNusx" w:hAnsi="AcadNusx"/>
                <w:lang w:val="fr-FR"/>
              </w:rPr>
              <w:t>.</w:t>
            </w:r>
          </w:p>
        </w:tc>
      </w:tr>
    </w:tbl>
    <w:p w:rsidR="001E70B3" w:rsidRPr="003F2C12" w:rsidRDefault="001E70B3">
      <w:pPr>
        <w:rPr>
          <w:lang w:val="ka-GE"/>
        </w:rPr>
      </w:pPr>
    </w:p>
    <w:sectPr w:rsidR="001E70B3" w:rsidRPr="003F2C12" w:rsidSect="00A6019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AC1" w:rsidRDefault="00194AC1" w:rsidP="00C9566A">
      <w:pPr>
        <w:spacing w:after="0" w:line="240" w:lineRule="auto"/>
      </w:pPr>
      <w:r>
        <w:separator/>
      </w:r>
    </w:p>
  </w:endnote>
  <w:endnote w:type="continuationSeparator" w:id="1">
    <w:p w:rsidR="00194AC1" w:rsidRDefault="00194AC1" w:rsidP="00C9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imes New Roman Georgian">
    <w:altName w:val="Kartika"/>
    <w:charset w:val="00"/>
    <w:family w:val="roman"/>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D5" w:rsidRDefault="00DB0A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07"/>
      <w:gridCol w:w="9575"/>
    </w:tblGrid>
    <w:tr w:rsidR="00A6019B" w:rsidRPr="00C16AC5">
      <w:tc>
        <w:tcPr>
          <w:tcW w:w="918" w:type="dxa"/>
        </w:tcPr>
        <w:p w:rsidR="00A6019B" w:rsidRPr="00517861" w:rsidRDefault="00A6019B">
          <w:pPr>
            <w:pStyle w:val="Footer"/>
            <w:jc w:val="right"/>
          </w:pPr>
        </w:p>
      </w:tc>
      <w:tc>
        <w:tcPr>
          <w:tcW w:w="7938" w:type="dxa"/>
        </w:tcPr>
        <w:p w:rsidR="00A6019B" w:rsidRPr="00DB0AD5" w:rsidRDefault="00FF58AC" w:rsidP="00DB0AD5">
          <w:pPr>
            <w:pStyle w:val="Footer"/>
            <w:rPr>
              <w:rFonts w:ascii="Sylfaen" w:hAnsi="Sylfaen"/>
              <w:lang w:val="en-US"/>
            </w:rPr>
          </w:pPr>
          <w:r w:rsidRPr="00C16AC5">
            <w:rPr>
              <w:rFonts w:ascii="Sylfaen" w:hAnsi="Sylfaen"/>
              <w:lang w:val="ka-GE"/>
            </w:rPr>
            <w:t>თესაუ</w:t>
          </w:r>
          <w:r w:rsidR="0091091C">
            <w:rPr>
              <w:rFonts w:ascii="Sylfaen" w:hAnsi="Sylfaen"/>
              <w:lang w:val="ka-GE"/>
            </w:rPr>
            <w:t xml:space="preserve">  201</w:t>
          </w:r>
          <w:r w:rsidR="00DB0AD5">
            <w:rPr>
              <w:rFonts w:ascii="Sylfaen" w:hAnsi="Sylfaen"/>
              <w:lang w:val="en-US"/>
            </w:rPr>
            <w:t>7</w:t>
          </w:r>
        </w:p>
      </w:tc>
    </w:tr>
  </w:tbl>
  <w:p w:rsidR="00A6019B" w:rsidRDefault="00A60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D5" w:rsidRDefault="00DB0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AC1" w:rsidRDefault="00194AC1" w:rsidP="00C9566A">
      <w:pPr>
        <w:spacing w:after="0" w:line="240" w:lineRule="auto"/>
      </w:pPr>
      <w:r>
        <w:separator/>
      </w:r>
    </w:p>
  </w:footnote>
  <w:footnote w:type="continuationSeparator" w:id="1">
    <w:p w:rsidR="00194AC1" w:rsidRDefault="00194AC1" w:rsidP="00C9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D5" w:rsidRDefault="00DB0A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9B" w:rsidRPr="00DA622D" w:rsidRDefault="008969D7" w:rsidP="00A6019B">
    <w:pPr>
      <w:pStyle w:val="Header"/>
      <w:pBdr>
        <w:bottom w:val="thickThinSmallGap" w:sz="24" w:space="1" w:color="622423"/>
      </w:pBdr>
      <w:jc w:val="center"/>
      <w:rPr>
        <w:rFonts w:ascii="Sylfaen" w:eastAsia="Times New Roman" w:hAnsi="Sylfaen"/>
        <w:b/>
        <w:color w:val="FF0000"/>
        <w:sz w:val="24"/>
        <w:szCs w:val="24"/>
        <w:lang w:val="en-US"/>
      </w:rPr>
    </w:pPr>
    <w:r w:rsidRPr="00DA622D">
      <w:rPr>
        <w:rFonts w:ascii="Sylfaen" w:eastAsia="Times New Roman" w:hAnsi="Sylfaen"/>
        <w:b/>
        <w:color w:val="FF0000"/>
        <w:sz w:val="24"/>
        <w:szCs w:val="24"/>
        <w:lang w:val="ka-GE"/>
      </w:rPr>
      <w:t>სს</w:t>
    </w:r>
    <w:r w:rsidR="001E70B3" w:rsidRPr="00DA622D">
      <w:rPr>
        <w:rFonts w:ascii="Sylfaen" w:eastAsia="Times New Roman" w:hAnsi="Sylfaen"/>
        <w:b/>
        <w:color w:val="FF0000"/>
        <w:sz w:val="24"/>
        <w:szCs w:val="24"/>
        <w:lang w:val="ka-GE"/>
      </w:rPr>
      <w:t>იპ</w:t>
    </w:r>
    <w:r w:rsidR="00C9566A" w:rsidRPr="00DA622D">
      <w:rPr>
        <w:rFonts w:ascii="Sylfaen" w:eastAsia="Times New Roman" w:hAnsi="Sylfaen"/>
        <w:b/>
        <w:color w:val="FF0000"/>
        <w:sz w:val="24"/>
        <w:szCs w:val="24"/>
        <w:lang w:val="ka-GE"/>
      </w:rPr>
      <w:t>_</w:t>
    </w:r>
    <w:r w:rsidR="00FF58AC" w:rsidRPr="00DA622D">
      <w:rPr>
        <w:rFonts w:ascii="Sylfaen" w:eastAsia="Times New Roman" w:hAnsi="Sylfaen"/>
        <w:b/>
        <w:color w:val="FF0000"/>
        <w:sz w:val="24"/>
        <w:szCs w:val="24"/>
        <w:lang w:val="ka-GE"/>
      </w:rPr>
      <w:t>იაკობ</w:t>
    </w:r>
    <w:r w:rsidR="00FF58AC" w:rsidRPr="00DA622D">
      <w:rPr>
        <w:rFonts w:ascii="Sylfaen" w:eastAsia="Times New Roman" w:hAnsi="Sylfaen"/>
        <w:b/>
        <w:color w:val="FF0000"/>
        <w:sz w:val="24"/>
        <w:szCs w:val="24"/>
      </w:rPr>
      <w:t xml:space="preserve"> გოგებაშვილის სახელობის თელავის სახელმწიფო უნივერსიტეტი</w:t>
    </w:r>
    <w:r w:rsidR="00FF58AC" w:rsidRPr="00DA622D">
      <w:rPr>
        <w:rFonts w:ascii="Sylfaen" w:eastAsia="Times New Roman" w:hAnsi="Sylfaen"/>
        <w:b/>
        <w:color w:val="FF0000"/>
        <w:sz w:val="24"/>
        <w:szCs w:val="24"/>
        <w:lang w:val="en-US"/>
      </w:rPr>
      <w:t xml:space="preserve"> - 071</w:t>
    </w:r>
  </w:p>
  <w:p w:rsidR="009F0AD1" w:rsidRPr="009F0AD1" w:rsidRDefault="00DA622D" w:rsidP="00A6019B">
    <w:pPr>
      <w:pStyle w:val="Header"/>
      <w:pBdr>
        <w:bottom w:val="thickThinSmallGap" w:sz="24" w:space="1" w:color="622423"/>
      </w:pBdr>
      <w:jc w:val="center"/>
      <w:rPr>
        <w:rFonts w:ascii="Cambria" w:eastAsia="Times New Roman" w:hAnsi="Cambria"/>
        <w:sz w:val="20"/>
        <w:szCs w:val="20"/>
        <w:lang w:val="ka-GE"/>
      </w:rPr>
    </w:pPr>
    <w:r w:rsidRPr="00DA622D">
      <w:rPr>
        <w:rFonts w:ascii="AcadNusx" w:eastAsia="Times New Roman" w:hAnsi="AcadNusx"/>
        <w:color w:val="000000"/>
        <w:sz w:val="20"/>
        <w:szCs w:val="20"/>
        <w:lang w:val="en-US"/>
      </w:rPr>
      <w:t>q. Telavi,</w:t>
    </w:r>
    <w:r>
      <w:rPr>
        <w:rFonts w:ascii="Sylfaen" w:eastAsia="Times New Roman" w:hAnsi="Sylfaen"/>
        <w:color w:val="000000"/>
        <w:sz w:val="20"/>
        <w:szCs w:val="20"/>
        <w:lang w:val="en-US"/>
      </w:rPr>
      <w:t xml:space="preserve"> </w:t>
    </w:r>
    <w:r>
      <w:rPr>
        <w:rFonts w:ascii="Sylfaen" w:eastAsia="Times New Roman" w:hAnsi="Sylfaen"/>
        <w:color w:val="000000"/>
        <w:sz w:val="20"/>
        <w:szCs w:val="20"/>
        <w:lang w:val="ka-GE"/>
      </w:rPr>
      <w:t>ქართული უნივერსიტეტის ქუჩა</w:t>
    </w:r>
    <w:r>
      <w:rPr>
        <w:rFonts w:ascii="Sylfaen" w:eastAsia="Times New Roman" w:hAnsi="Sylfaen"/>
        <w:color w:val="000000"/>
        <w:sz w:val="20"/>
        <w:szCs w:val="20"/>
        <w:lang w:val="en-US"/>
      </w:rPr>
      <w:t xml:space="preserve"> </w:t>
    </w:r>
    <w:r>
      <w:rPr>
        <w:rFonts w:ascii="AcadNusx" w:eastAsia="Times New Roman" w:hAnsi="AcadNusx"/>
        <w:color w:val="000000"/>
        <w:sz w:val="20"/>
        <w:szCs w:val="20"/>
        <w:lang w:val="en-US"/>
      </w:rPr>
      <w:t>#</w:t>
    </w:r>
    <w:r w:rsidR="009F0AD1" w:rsidRPr="009F0AD1">
      <w:rPr>
        <w:rFonts w:ascii="Sylfaen" w:eastAsia="Times New Roman" w:hAnsi="Sylfaen"/>
        <w:color w:val="000000"/>
        <w:sz w:val="20"/>
        <w:szCs w:val="20"/>
        <w:lang w:val="ka-GE"/>
      </w:rPr>
      <w:t xml:space="preserve">1   </w:t>
    </w:r>
    <w:r w:rsidR="009F0AD1">
      <w:rPr>
        <w:rFonts w:ascii="Sylfaen" w:eastAsia="Times New Roman" w:hAnsi="Sylfaen"/>
        <w:color w:val="000000"/>
        <w:sz w:val="20"/>
        <w:szCs w:val="20"/>
        <w:lang w:val="en-US"/>
      </w:rPr>
      <w:t>ტელ.: 8250</w:t>
    </w:r>
    <w:r w:rsidR="009F0AD1">
      <w:rPr>
        <w:rFonts w:ascii="Sylfaen" w:eastAsia="Times New Roman" w:hAnsi="Sylfaen"/>
        <w:color w:val="000000"/>
        <w:sz w:val="20"/>
        <w:szCs w:val="20"/>
        <w:lang w:val="ka-GE"/>
      </w:rPr>
      <w:t xml:space="preserve"> </w:t>
    </w:r>
    <w:r w:rsidR="009F0AD1">
      <w:rPr>
        <w:rFonts w:ascii="Sylfaen" w:eastAsia="Times New Roman" w:hAnsi="Sylfaen"/>
        <w:color w:val="000000"/>
        <w:sz w:val="20"/>
        <w:szCs w:val="20"/>
        <w:lang w:val="en-US"/>
      </w:rPr>
      <w:t>7.24.01</w:t>
    </w:r>
  </w:p>
  <w:p w:rsidR="00C31A3A" w:rsidRPr="00DA622D" w:rsidRDefault="00DA622D" w:rsidP="00C31A3A">
    <w:pPr>
      <w:spacing w:after="0" w:line="240" w:lineRule="auto"/>
      <w:ind w:left="-534" w:firstLine="534"/>
      <w:jc w:val="center"/>
      <w:rPr>
        <w:rFonts w:ascii="Sylfaen" w:eastAsia="Times New Roman" w:hAnsi="Sylfaen"/>
        <w:b/>
        <w:color w:val="0D0D0D" w:themeColor="text1" w:themeTint="F2"/>
        <w:sz w:val="24"/>
        <w:szCs w:val="24"/>
        <w:lang w:val="ka-GE"/>
      </w:rPr>
    </w:pPr>
    <w:r w:rsidRPr="00DA622D">
      <w:rPr>
        <w:rFonts w:ascii="AcadNusx" w:hAnsi="AcadNusx"/>
        <w:b/>
        <w:color w:val="0D0D0D" w:themeColor="text1" w:themeTint="F2"/>
        <w:lang w:val="en-US"/>
      </w:rPr>
      <w:t>h</w:t>
    </w:r>
    <w:r w:rsidR="00C31A3A" w:rsidRPr="00DA622D">
      <w:rPr>
        <w:rFonts w:ascii="AcadNusx" w:hAnsi="AcadNusx"/>
        <w:b/>
        <w:color w:val="0D0D0D" w:themeColor="text1" w:themeTint="F2"/>
        <w:lang w:val="en-US"/>
      </w:rPr>
      <w:t>umanitarul mecnierebaTa</w:t>
    </w:r>
    <w:r w:rsidR="00C31A3A" w:rsidRPr="00DA622D">
      <w:rPr>
        <w:rFonts w:ascii="Sylfaen" w:hAnsi="Sylfaen"/>
        <w:b/>
        <w:color w:val="0D0D0D" w:themeColor="text1" w:themeTint="F2"/>
        <w:lang w:val="en-US"/>
      </w:rPr>
      <w:t xml:space="preserve"> </w:t>
    </w:r>
    <w:r w:rsidR="00C31A3A" w:rsidRPr="00DA622D">
      <w:rPr>
        <w:rFonts w:ascii="Sylfaen" w:eastAsia="Times New Roman" w:hAnsi="Sylfaen"/>
        <w:b/>
        <w:color w:val="0D0D0D" w:themeColor="text1" w:themeTint="F2"/>
        <w:sz w:val="24"/>
        <w:szCs w:val="24"/>
        <w:lang w:val="ka-GE"/>
      </w:rPr>
      <w:t xml:space="preserve"> ფაკულტეტი</w:t>
    </w:r>
  </w:p>
  <w:p w:rsidR="00C31A3A" w:rsidRPr="00DA622D" w:rsidRDefault="00C31A3A" w:rsidP="00C31A3A">
    <w:pPr>
      <w:spacing w:after="0" w:line="240" w:lineRule="auto"/>
      <w:ind w:left="-534" w:firstLine="534"/>
      <w:rPr>
        <w:rFonts w:ascii="AcadNusx" w:hAnsi="AcadNusx"/>
        <w:b/>
        <w:color w:val="0D0D0D" w:themeColor="text1" w:themeTint="F2"/>
        <w:sz w:val="24"/>
        <w:lang w:val="en-US"/>
      </w:rPr>
    </w:pPr>
    <w:r w:rsidRPr="00DA622D">
      <w:rPr>
        <w:rFonts w:ascii="AcadNusx" w:hAnsi="AcadNusx"/>
        <w:b/>
        <w:color w:val="0D0D0D" w:themeColor="text1" w:themeTint="F2"/>
        <w:sz w:val="24"/>
        <w:lang w:val="en-US"/>
      </w:rPr>
      <w:t>qarTuli universitetis quCa #1, I korpusi, III sarTuli,</w:t>
    </w:r>
    <w:r w:rsidR="00DA622D" w:rsidRPr="00DA622D">
      <w:rPr>
        <w:rFonts w:ascii="AcadNusx" w:hAnsi="AcadNusx"/>
        <w:b/>
        <w:color w:val="0D0D0D" w:themeColor="text1" w:themeTint="F2"/>
        <w:sz w:val="24"/>
        <w:lang w:val="en-US"/>
      </w:rPr>
      <w:t xml:space="preserve"> dekanati---</w:t>
    </w:r>
    <w:r w:rsidRPr="00DA622D">
      <w:rPr>
        <w:rFonts w:ascii="AcadNusx" w:hAnsi="AcadNusx"/>
        <w:b/>
        <w:color w:val="0D0D0D" w:themeColor="text1" w:themeTint="F2"/>
        <w:sz w:val="24"/>
        <w:lang w:val="en-US"/>
      </w:rPr>
      <w:t xml:space="preserve"> oTaxi #41,</w:t>
    </w:r>
  </w:p>
  <w:p w:rsidR="009F0AD1" w:rsidRPr="00DA622D" w:rsidRDefault="00C31A3A" w:rsidP="00C31A3A">
    <w:pPr>
      <w:spacing w:after="0" w:line="240" w:lineRule="auto"/>
      <w:ind w:left="-534" w:firstLine="534"/>
      <w:rPr>
        <w:rFonts w:ascii="Sylfaen" w:eastAsia="Times New Roman" w:hAnsi="Sylfaen"/>
        <w:b/>
        <w:color w:val="0D0D0D" w:themeColor="text1" w:themeTint="F2"/>
        <w:sz w:val="24"/>
        <w:szCs w:val="24"/>
        <w:lang w:val="ka-GE"/>
      </w:rPr>
    </w:pPr>
    <w:r w:rsidRPr="00DA622D">
      <w:rPr>
        <w:rFonts w:ascii="AcadNusx" w:hAnsi="AcadNusx"/>
        <w:b/>
        <w:color w:val="0D0D0D" w:themeColor="text1" w:themeTint="F2"/>
        <w:sz w:val="24"/>
        <w:lang w:val="en-US"/>
      </w:rPr>
      <w:t xml:space="preserve">tel: 8250 7-32-66, Eel - fosta: </w:t>
    </w:r>
    <w:hyperlink r:id="rId1" w:history="1">
      <w:r w:rsidRPr="00DA622D">
        <w:rPr>
          <w:rStyle w:val="Hyperlink"/>
          <w:rFonts w:ascii="Times New Roman" w:hAnsi="Times New Roman"/>
          <w:b/>
          <w:color w:val="0D0D0D" w:themeColor="text1" w:themeTint="F2"/>
          <w:sz w:val="24"/>
          <w:lang w:val="en-US"/>
        </w:rPr>
        <w:t>humanities@tesau.edu.ge</w:t>
      </w:r>
    </w:hyperlink>
  </w:p>
  <w:p w:rsidR="00A6019B" w:rsidRPr="00DA622D" w:rsidRDefault="00A6019B">
    <w:pPr>
      <w:pStyle w:val="Header"/>
      <w:rPr>
        <w:rFonts w:ascii="Sylfaen" w:hAnsi="Sylfaen"/>
        <w:color w:val="0D0D0D" w:themeColor="text1" w:themeTint="F2"/>
        <w:lang w:val="ka-G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D5" w:rsidRDefault="00DB0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5E5"/>
    <w:multiLevelType w:val="hybridMultilevel"/>
    <w:tmpl w:val="B6661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437CED"/>
    <w:multiLevelType w:val="hybridMultilevel"/>
    <w:tmpl w:val="AF48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04"/>
        </w:tabs>
        <w:ind w:left="2504" w:hanging="360"/>
      </w:pPr>
      <w:rPr>
        <w:rFonts w:ascii="Courier New" w:hAnsi="Courier New" w:cs="Courier New" w:hint="default"/>
      </w:rPr>
    </w:lvl>
    <w:lvl w:ilvl="2" w:tplc="08090005" w:tentative="1">
      <w:start w:val="1"/>
      <w:numFmt w:val="bullet"/>
      <w:lvlText w:val=""/>
      <w:lvlJc w:val="left"/>
      <w:pPr>
        <w:tabs>
          <w:tab w:val="num" w:pos="3224"/>
        </w:tabs>
        <w:ind w:left="3224" w:hanging="360"/>
      </w:pPr>
      <w:rPr>
        <w:rFonts w:ascii="Wingdings" w:hAnsi="Wingdings" w:hint="default"/>
      </w:rPr>
    </w:lvl>
    <w:lvl w:ilvl="3" w:tplc="08090001" w:tentative="1">
      <w:start w:val="1"/>
      <w:numFmt w:val="bullet"/>
      <w:lvlText w:val=""/>
      <w:lvlJc w:val="left"/>
      <w:pPr>
        <w:tabs>
          <w:tab w:val="num" w:pos="3944"/>
        </w:tabs>
        <w:ind w:left="3944" w:hanging="360"/>
      </w:pPr>
      <w:rPr>
        <w:rFonts w:ascii="Symbol" w:hAnsi="Symbol" w:hint="default"/>
      </w:rPr>
    </w:lvl>
    <w:lvl w:ilvl="4" w:tplc="08090003" w:tentative="1">
      <w:start w:val="1"/>
      <w:numFmt w:val="bullet"/>
      <w:lvlText w:val="o"/>
      <w:lvlJc w:val="left"/>
      <w:pPr>
        <w:tabs>
          <w:tab w:val="num" w:pos="4664"/>
        </w:tabs>
        <w:ind w:left="4664" w:hanging="360"/>
      </w:pPr>
      <w:rPr>
        <w:rFonts w:ascii="Courier New" w:hAnsi="Courier New" w:cs="Courier New" w:hint="default"/>
      </w:rPr>
    </w:lvl>
    <w:lvl w:ilvl="5" w:tplc="08090005" w:tentative="1">
      <w:start w:val="1"/>
      <w:numFmt w:val="bullet"/>
      <w:lvlText w:val=""/>
      <w:lvlJc w:val="left"/>
      <w:pPr>
        <w:tabs>
          <w:tab w:val="num" w:pos="5384"/>
        </w:tabs>
        <w:ind w:left="5384" w:hanging="360"/>
      </w:pPr>
      <w:rPr>
        <w:rFonts w:ascii="Wingdings" w:hAnsi="Wingdings" w:hint="default"/>
      </w:rPr>
    </w:lvl>
    <w:lvl w:ilvl="6" w:tplc="08090001" w:tentative="1">
      <w:start w:val="1"/>
      <w:numFmt w:val="bullet"/>
      <w:lvlText w:val=""/>
      <w:lvlJc w:val="left"/>
      <w:pPr>
        <w:tabs>
          <w:tab w:val="num" w:pos="6104"/>
        </w:tabs>
        <w:ind w:left="6104" w:hanging="360"/>
      </w:pPr>
      <w:rPr>
        <w:rFonts w:ascii="Symbol" w:hAnsi="Symbol" w:hint="default"/>
      </w:rPr>
    </w:lvl>
    <w:lvl w:ilvl="7" w:tplc="08090003" w:tentative="1">
      <w:start w:val="1"/>
      <w:numFmt w:val="bullet"/>
      <w:lvlText w:val="o"/>
      <w:lvlJc w:val="left"/>
      <w:pPr>
        <w:tabs>
          <w:tab w:val="num" w:pos="6824"/>
        </w:tabs>
        <w:ind w:left="6824" w:hanging="360"/>
      </w:pPr>
      <w:rPr>
        <w:rFonts w:ascii="Courier New" w:hAnsi="Courier New" w:cs="Courier New" w:hint="default"/>
      </w:rPr>
    </w:lvl>
    <w:lvl w:ilvl="8" w:tplc="08090005" w:tentative="1">
      <w:start w:val="1"/>
      <w:numFmt w:val="bullet"/>
      <w:lvlText w:val=""/>
      <w:lvlJc w:val="left"/>
      <w:pPr>
        <w:tabs>
          <w:tab w:val="num" w:pos="7544"/>
        </w:tabs>
        <w:ind w:left="7544" w:hanging="360"/>
      </w:pPr>
      <w:rPr>
        <w:rFonts w:ascii="Wingdings" w:hAnsi="Wingdings" w:hint="default"/>
      </w:rPr>
    </w:lvl>
  </w:abstractNum>
  <w:abstractNum w:abstractNumId="2">
    <w:nsid w:val="34E45AF7"/>
    <w:multiLevelType w:val="multilevel"/>
    <w:tmpl w:val="A796D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55072935"/>
    <w:multiLevelType w:val="hybridMultilevel"/>
    <w:tmpl w:val="B008A488"/>
    <w:lvl w:ilvl="0" w:tplc="9A705430">
      <w:start w:val="2008"/>
      <w:numFmt w:val="bullet"/>
      <w:lvlText w:val="-"/>
      <w:lvlJc w:val="left"/>
      <w:pPr>
        <w:tabs>
          <w:tab w:val="num" w:pos="720"/>
        </w:tabs>
        <w:ind w:left="720" w:hanging="360"/>
      </w:pPr>
      <w:rPr>
        <w:rFonts w:ascii="AcadNusx" w:eastAsia="Times New Roman" w:hAnsi="AcadNusx"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3794"/>
  </w:hdrShapeDefaults>
  <w:footnotePr>
    <w:footnote w:id="0"/>
    <w:footnote w:id="1"/>
  </w:footnotePr>
  <w:endnotePr>
    <w:endnote w:id="0"/>
    <w:endnote w:id="1"/>
  </w:endnotePr>
  <w:compat/>
  <w:rsids>
    <w:rsidRoot w:val="001C567A"/>
    <w:rsid w:val="00070A30"/>
    <w:rsid w:val="00071620"/>
    <w:rsid w:val="00153DDF"/>
    <w:rsid w:val="00194AC1"/>
    <w:rsid w:val="001C567A"/>
    <w:rsid w:val="001E70B3"/>
    <w:rsid w:val="00246A24"/>
    <w:rsid w:val="002504F1"/>
    <w:rsid w:val="002C65A3"/>
    <w:rsid w:val="002D5018"/>
    <w:rsid w:val="003D4910"/>
    <w:rsid w:val="003F2C12"/>
    <w:rsid w:val="003F2EE1"/>
    <w:rsid w:val="003F6ACE"/>
    <w:rsid w:val="004C2FD5"/>
    <w:rsid w:val="004D00C3"/>
    <w:rsid w:val="004D5BED"/>
    <w:rsid w:val="00503CA5"/>
    <w:rsid w:val="005564AE"/>
    <w:rsid w:val="0055738D"/>
    <w:rsid w:val="005638AF"/>
    <w:rsid w:val="00587145"/>
    <w:rsid w:val="005E4410"/>
    <w:rsid w:val="005F7975"/>
    <w:rsid w:val="006055FB"/>
    <w:rsid w:val="00657C4C"/>
    <w:rsid w:val="006F2294"/>
    <w:rsid w:val="006F4DA0"/>
    <w:rsid w:val="00797173"/>
    <w:rsid w:val="007C0B6D"/>
    <w:rsid w:val="007E4339"/>
    <w:rsid w:val="00826888"/>
    <w:rsid w:val="00843298"/>
    <w:rsid w:val="008969D7"/>
    <w:rsid w:val="008D571E"/>
    <w:rsid w:val="0091091C"/>
    <w:rsid w:val="009F0AD1"/>
    <w:rsid w:val="00A6019B"/>
    <w:rsid w:val="00A81893"/>
    <w:rsid w:val="00AB0C52"/>
    <w:rsid w:val="00AB366D"/>
    <w:rsid w:val="00AC4B0A"/>
    <w:rsid w:val="00AF70F6"/>
    <w:rsid w:val="00B34C28"/>
    <w:rsid w:val="00B36E4F"/>
    <w:rsid w:val="00B55248"/>
    <w:rsid w:val="00B71F0B"/>
    <w:rsid w:val="00BE19E7"/>
    <w:rsid w:val="00C31A3A"/>
    <w:rsid w:val="00C9566A"/>
    <w:rsid w:val="00D22E4F"/>
    <w:rsid w:val="00D945B5"/>
    <w:rsid w:val="00DA622D"/>
    <w:rsid w:val="00DB0AD5"/>
    <w:rsid w:val="00DB74B5"/>
    <w:rsid w:val="00DC3DEE"/>
    <w:rsid w:val="00DE34A6"/>
    <w:rsid w:val="00DE68AD"/>
    <w:rsid w:val="00E1649B"/>
    <w:rsid w:val="00E2079E"/>
    <w:rsid w:val="00E3626F"/>
    <w:rsid w:val="00E66FCC"/>
    <w:rsid w:val="00E757B1"/>
    <w:rsid w:val="00EA43C0"/>
    <w:rsid w:val="00EA4B60"/>
    <w:rsid w:val="00EE0305"/>
    <w:rsid w:val="00FF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7A"/>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567A"/>
    <w:rPr>
      <w:rFonts w:ascii="Calibri" w:eastAsia="Calibri" w:hAnsi="Calibri" w:cs="Times New Roman"/>
      <w:lang w:val="ru-RU"/>
    </w:rPr>
  </w:style>
  <w:style w:type="paragraph" w:styleId="Footer">
    <w:name w:val="footer"/>
    <w:basedOn w:val="Normal"/>
    <w:link w:val="FooterChar"/>
    <w:uiPriority w:val="99"/>
    <w:unhideWhenUsed/>
    <w:rsid w:val="001C56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567A"/>
    <w:rPr>
      <w:rFonts w:ascii="Calibri" w:eastAsia="Calibri" w:hAnsi="Calibri" w:cs="Times New Roman"/>
      <w:lang w:val="ru-RU"/>
    </w:rPr>
  </w:style>
  <w:style w:type="paragraph" w:styleId="BodyText3">
    <w:name w:val="Body Text 3"/>
    <w:basedOn w:val="Normal"/>
    <w:link w:val="BodyText3Char"/>
    <w:rsid w:val="001E70B3"/>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1E70B3"/>
    <w:rPr>
      <w:rFonts w:ascii="Times New Roman" w:eastAsia="Times New Roman" w:hAnsi="Times New Roman"/>
      <w:sz w:val="16"/>
      <w:szCs w:val="16"/>
      <w:lang w:val="en-AU"/>
    </w:rPr>
  </w:style>
  <w:style w:type="character" w:styleId="Hyperlink">
    <w:name w:val="Hyperlink"/>
    <w:basedOn w:val="DefaultParagraphFont"/>
    <w:rsid w:val="001E70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emaladzeinga@yahoo.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humanities@tesa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39B8-E0B9-4048-89AB-DD3964D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6016</CharactersWithSpaces>
  <SharedDoc>false</SharedDoc>
  <HLinks>
    <vt:vector size="6" baseType="variant">
      <vt:variant>
        <vt:i4>1703972</vt:i4>
      </vt:variant>
      <vt:variant>
        <vt:i4>0</vt:i4>
      </vt:variant>
      <vt:variant>
        <vt:i4>0</vt:i4>
      </vt:variant>
      <vt:variant>
        <vt:i4>5</vt:i4>
      </vt:variant>
      <vt:variant>
        <vt:lpwstr>mailto:tengri@posta.ge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TESAU_IT-GROUP</dc:creator>
  <cp:keywords/>
  <dc:description/>
  <cp:lastModifiedBy>Humanities</cp:lastModifiedBy>
  <cp:revision>17</cp:revision>
  <dcterms:created xsi:type="dcterms:W3CDTF">2010-07-02T07:20:00Z</dcterms:created>
  <dcterms:modified xsi:type="dcterms:W3CDTF">2017-11-29T12:09:00Z</dcterms:modified>
</cp:coreProperties>
</file>