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000000"/>
          <w:left w:val="single" w:sz="8" w:space="0" w:color="000000"/>
          <w:bottom w:val="single" w:sz="8" w:space="0" w:color="000000"/>
          <w:right w:val="single" w:sz="8" w:space="0" w:color="000000"/>
        </w:tblBorders>
        <w:tblLook w:val="04A0"/>
      </w:tblPr>
      <w:tblGrid>
        <w:gridCol w:w="2631"/>
        <w:gridCol w:w="8051"/>
      </w:tblGrid>
      <w:tr w:rsidR="00D038AC" w:rsidRPr="00503CA5" w:rsidTr="006A3FBD">
        <w:tc>
          <w:tcPr>
            <w:tcW w:w="2802" w:type="dxa"/>
            <w:tcBorders>
              <w:top w:val="nil"/>
              <w:left w:val="nil"/>
              <w:bottom w:val="nil"/>
              <w:right w:val="single" w:sz="8" w:space="0" w:color="000000"/>
            </w:tcBorders>
            <w:shd w:val="clear" w:color="auto" w:fill="FFFFFF"/>
          </w:tcPr>
          <w:p w:rsidR="00D038AC" w:rsidRPr="005F7975" w:rsidRDefault="00D038AC" w:rsidP="006A3FBD">
            <w:pPr>
              <w:spacing w:after="0" w:line="240" w:lineRule="auto"/>
              <w:rPr>
                <w:rFonts w:ascii="Sylfaen" w:eastAsia="Times New Roman" w:hAnsi="Sylfaen"/>
                <w:b/>
                <w:color w:val="000000"/>
                <w:lang w:val="ka-GE"/>
              </w:rPr>
            </w:pPr>
            <w:proofErr w:type="spellStart"/>
            <w:r>
              <w:rPr>
                <w:rFonts w:ascii="Sylfaen" w:eastAsia="Times New Roman" w:hAnsi="Sylfaen"/>
                <w:b/>
                <w:color w:val="000000"/>
                <w:lang w:val="en-US"/>
              </w:rPr>
              <w:t>საგანმა</w:t>
            </w:r>
            <w:proofErr w:type="spellEnd"/>
            <w:r>
              <w:rPr>
                <w:rFonts w:ascii="Sylfaen" w:eastAsia="Times New Roman" w:hAnsi="Sylfaen"/>
                <w:b/>
                <w:color w:val="000000"/>
                <w:lang w:val="ka-GE"/>
              </w:rPr>
              <w:t xml:space="preserve">ნათლებლო </w:t>
            </w:r>
            <w:r w:rsidRPr="005F7975">
              <w:rPr>
                <w:rFonts w:ascii="Sylfaen" w:eastAsia="Times New Roman" w:hAnsi="Sylfaen"/>
                <w:b/>
                <w:color w:val="000000"/>
                <w:lang w:val="ka-GE"/>
              </w:rPr>
              <w:t>პროგრამის დასახელება</w:t>
            </w:r>
          </w:p>
        </w:tc>
        <w:tc>
          <w:tcPr>
            <w:tcW w:w="7880" w:type="dxa"/>
            <w:tcBorders>
              <w:top w:val="nil"/>
              <w:left w:val="nil"/>
              <w:bottom w:val="nil"/>
            </w:tcBorders>
            <w:shd w:val="clear" w:color="auto" w:fill="C0C0C0"/>
          </w:tcPr>
          <w:p w:rsidR="00D038AC" w:rsidRPr="002A7A76" w:rsidRDefault="00D038AC" w:rsidP="006A3FBD">
            <w:pPr>
              <w:spacing w:after="0" w:line="240" w:lineRule="auto"/>
              <w:rPr>
                <w:rFonts w:ascii="AcadNusx" w:eastAsia="Times New Roman" w:hAnsi="AcadNusx"/>
                <w:color w:val="000000"/>
                <w:sz w:val="20"/>
                <w:szCs w:val="20"/>
                <w:lang w:val="en-US"/>
              </w:rPr>
            </w:pPr>
          </w:p>
          <w:p w:rsidR="00D038AC" w:rsidRPr="002A7A76" w:rsidRDefault="007D4A5B" w:rsidP="006A3FBD">
            <w:pPr>
              <w:spacing w:after="0" w:line="240" w:lineRule="auto"/>
              <w:rPr>
                <w:rFonts w:ascii="Sylfaen" w:eastAsia="Times New Roman" w:hAnsi="Sylfaen"/>
                <w:color w:val="000000"/>
                <w:sz w:val="20"/>
                <w:szCs w:val="20"/>
                <w:lang w:val="ka-GE"/>
              </w:rPr>
            </w:pPr>
            <w:proofErr w:type="spellStart"/>
            <w:r w:rsidRPr="002A7A76">
              <w:rPr>
                <w:rFonts w:ascii="Sylfaen" w:eastAsia="Times New Roman" w:hAnsi="Sylfaen"/>
                <w:color w:val="000000"/>
                <w:sz w:val="20"/>
                <w:szCs w:val="20"/>
                <w:lang w:val="en-US"/>
              </w:rPr>
              <w:t>აგრონომია</w:t>
            </w:r>
            <w:proofErr w:type="spellEnd"/>
          </w:p>
        </w:tc>
      </w:tr>
      <w:tr w:rsidR="00D038AC" w:rsidRPr="00503CA5" w:rsidTr="006A3FBD">
        <w:tc>
          <w:tcPr>
            <w:tcW w:w="2802" w:type="dxa"/>
            <w:tcBorders>
              <w:left w:val="nil"/>
              <w:bottom w:val="nil"/>
              <w:right w:val="single" w:sz="8" w:space="0" w:color="000000"/>
            </w:tcBorders>
            <w:shd w:val="clear" w:color="auto" w:fill="FFFFFF"/>
          </w:tcPr>
          <w:p w:rsidR="00D038AC" w:rsidRPr="005F7975"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Pr="005F7975">
              <w:rPr>
                <w:rFonts w:ascii="Sylfaen" w:eastAsia="Times New Roman" w:hAnsi="Sylfaen"/>
                <w:b/>
                <w:color w:val="000000"/>
                <w:lang w:val="ka-GE"/>
              </w:rPr>
              <w:t>განათლების საფეხური</w:t>
            </w:r>
          </w:p>
        </w:tc>
        <w:tc>
          <w:tcPr>
            <w:tcW w:w="7880" w:type="dxa"/>
          </w:tcPr>
          <w:p w:rsidR="00D038AC" w:rsidRPr="002A7A76" w:rsidRDefault="00D038AC" w:rsidP="006A3FBD">
            <w:pPr>
              <w:spacing w:after="0" w:line="240" w:lineRule="auto"/>
              <w:rPr>
                <w:rFonts w:ascii="Sylfaen" w:eastAsia="Times New Roman" w:hAnsi="Sylfaen"/>
                <w:color w:val="000000"/>
                <w:sz w:val="20"/>
                <w:szCs w:val="20"/>
                <w:lang w:val="ka-GE"/>
              </w:rPr>
            </w:pPr>
            <w:r w:rsidRPr="002A7A76">
              <w:rPr>
                <w:rFonts w:ascii="AcadNusx" w:eastAsia="Times New Roman" w:hAnsi="AcadNusx"/>
                <w:color w:val="000000"/>
                <w:sz w:val="20"/>
                <w:szCs w:val="20"/>
                <w:lang w:val="en-US"/>
              </w:rPr>
              <w:t xml:space="preserve">I </w:t>
            </w:r>
            <w:r w:rsidRPr="002A7A76">
              <w:rPr>
                <w:rFonts w:ascii="Sylfaen" w:eastAsia="Times New Roman" w:hAnsi="Sylfaen"/>
                <w:color w:val="000000"/>
                <w:sz w:val="20"/>
                <w:szCs w:val="20"/>
                <w:lang w:val="ka-GE"/>
              </w:rPr>
              <w:t>(ბაკალავრიატი)</w:t>
            </w:r>
          </w:p>
        </w:tc>
      </w:tr>
      <w:tr w:rsidR="00D038AC" w:rsidRPr="000D7428" w:rsidTr="006A3FBD">
        <w:tc>
          <w:tcPr>
            <w:tcW w:w="2802" w:type="dxa"/>
            <w:tcBorders>
              <w:top w:val="nil"/>
              <w:left w:val="nil"/>
              <w:bottom w:val="nil"/>
              <w:right w:val="single" w:sz="8" w:space="0" w:color="000000"/>
            </w:tcBorders>
            <w:shd w:val="clear" w:color="auto" w:fill="FFFFFF"/>
          </w:tcPr>
          <w:p w:rsidR="00D038AC"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D038AC" w:rsidRPr="005F7975" w:rsidRDefault="00D038AC" w:rsidP="006A3FBD">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7880" w:type="dxa"/>
            <w:tcBorders>
              <w:top w:val="nil"/>
              <w:left w:val="nil"/>
              <w:bottom w:val="nil"/>
            </w:tcBorders>
            <w:shd w:val="clear" w:color="auto" w:fill="C0C0C0"/>
          </w:tcPr>
          <w:p w:rsidR="00D038AC" w:rsidRPr="002A7A76" w:rsidRDefault="00D038AC" w:rsidP="006A3FBD">
            <w:pPr>
              <w:spacing w:after="0" w:line="240" w:lineRule="auto"/>
              <w:rPr>
                <w:rFonts w:ascii="Sylfaen" w:eastAsia="Times New Roman" w:hAnsi="Sylfaen"/>
                <w:color w:val="000000"/>
                <w:sz w:val="20"/>
                <w:szCs w:val="20"/>
                <w:lang w:val="ka-GE"/>
              </w:rPr>
            </w:pPr>
            <w:r w:rsidRPr="002A7A76">
              <w:rPr>
                <w:rFonts w:ascii="Sylfaen" w:eastAsia="Times New Roman" w:hAnsi="Sylfaen"/>
                <w:color w:val="000000"/>
                <w:sz w:val="20"/>
                <w:szCs w:val="20"/>
                <w:lang w:val="ka-GE"/>
              </w:rPr>
              <w:t>სავალდებულო</w:t>
            </w:r>
          </w:p>
          <w:p w:rsidR="00D038AC" w:rsidRPr="002A7A76" w:rsidRDefault="00D038AC" w:rsidP="006A3FBD">
            <w:pPr>
              <w:spacing w:after="0" w:line="240" w:lineRule="auto"/>
              <w:rPr>
                <w:rFonts w:ascii="Sylfaen" w:eastAsia="Times New Roman" w:hAnsi="Sylfaen"/>
                <w:color w:val="000000"/>
                <w:sz w:val="20"/>
                <w:szCs w:val="20"/>
                <w:lang w:val="ka-GE"/>
              </w:rPr>
            </w:pPr>
          </w:p>
        </w:tc>
      </w:tr>
      <w:tr w:rsidR="00D038AC" w:rsidRPr="002D5018" w:rsidTr="006A3FBD">
        <w:tc>
          <w:tcPr>
            <w:tcW w:w="2802" w:type="dxa"/>
            <w:tcBorders>
              <w:left w:val="nil"/>
              <w:bottom w:val="nil"/>
              <w:right w:val="single" w:sz="8" w:space="0" w:color="000000"/>
            </w:tcBorders>
            <w:shd w:val="clear" w:color="auto" w:fill="FFFFFF"/>
          </w:tcPr>
          <w:p w:rsidR="00D038AC" w:rsidRPr="005F7975" w:rsidRDefault="00D038AC" w:rsidP="006A3FBD">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7880" w:type="dxa"/>
          </w:tcPr>
          <w:p w:rsidR="00772C96" w:rsidRPr="002A7A76" w:rsidRDefault="00772C96" w:rsidP="00772C96">
            <w:pPr>
              <w:spacing w:after="0"/>
              <w:rPr>
                <w:rFonts w:ascii="Sylfaen" w:hAnsi="Sylfaen" w:cs="Sylfaen"/>
                <w:sz w:val="20"/>
                <w:szCs w:val="20"/>
                <w:lang w:val="ka-GE"/>
              </w:rPr>
            </w:pPr>
            <w:r w:rsidRPr="002A7A76">
              <w:rPr>
                <w:rFonts w:ascii="Sylfaen" w:hAnsi="Sylfaen" w:cs="Sylfaen"/>
                <w:sz w:val="20"/>
                <w:szCs w:val="20"/>
                <w:lang w:val="ka-GE"/>
              </w:rPr>
              <w:t xml:space="preserve">  </w:t>
            </w:r>
            <w:r w:rsidR="007D4A5B" w:rsidRPr="002A7A76">
              <w:rPr>
                <w:rFonts w:ascii="Sylfaen" w:hAnsi="Sylfaen" w:cs="Sylfaen"/>
                <w:sz w:val="20"/>
                <w:szCs w:val="20"/>
                <w:lang w:val="ka-GE"/>
              </w:rPr>
              <w:t>აგრონომიის ბაკალავრი</w:t>
            </w:r>
            <w:r w:rsidRPr="002A7A76">
              <w:rPr>
                <w:rFonts w:ascii="Sylfaen" w:hAnsi="Sylfaen" w:cs="Sylfaen"/>
                <w:sz w:val="20"/>
                <w:szCs w:val="20"/>
                <w:lang w:val="ka-GE"/>
              </w:rPr>
              <w:t xml:space="preserve"> </w:t>
            </w:r>
          </w:p>
          <w:p w:rsidR="00D038AC" w:rsidRPr="002A7A76" w:rsidRDefault="00D038AC" w:rsidP="006A3FBD">
            <w:pPr>
              <w:spacing w:line="360" w:lineRule="auto"/>
              <w:rPr>
                <w:rFonts w:ascii="AcadNusx" w:hAnsi="AcadNusx"/>
                <w:sz w:val="20"/>
                <w:szCs w:val="20"/>
                <w:lang w:val="en-US"/>
              </w:rPr>
            </w:pPr>
          </w:p>
        </w:tc>
      </w:tr>
      <w:tr w:rsidR="00D038AC" w:rsidRPr="00C16AC5" w:rsidTr="006A3FBD">
        <w:tc>
          <w:tcPr>
            <w:tcW w:w="2802" w:type="dxa"/>
            <w:tcBorders>
              <w:top w:val="nil"/>
              <w:left w:val="nil"/>
              <w:bottom w:val="nil"/>
              <w:right w:val="single" w:sz="8" w:space="0" w:color="000000"/>
            </w:tcBorders>
            <w:shd w:val="clear" w:color="auto" w:fill="FFFFFF"/>
          </w:tcPr>
          <w:p w:rsidR="00D038AC" w:rsidRPr="00070A30" w:rsidRDefault="00D038AC" w:rsidP="006A3FBD">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7880" w:type="dxa"/>
            <w:tcBorders>
              <w:top w:val="nil"/>
              <w:left w:val="nil"/>
              <w:bottom w:val="nil"/>
            </w:tcBorders>
            <w:shd w:val="clear" w:color="auto" w:fill="C0C0C0"/>
          </w:tcPr>
          <w:p w:rsidR="00D038AC" w:rsidRPr="002A7A76" w:rsidRDefault="00D038AC" w:rsidP="006A3FBD">
            <w:pPr>
              <w:spacing w:after="0" w:line="240" w:lineRule="auto"/>
              <w:rPr>
                <w:rFonts w:ascii="Sylfaen" w:eastAsia="Times New Roman" w:hAnsi="Sylfaen"/>
                <w:color w:val="000000"/>
                <w:sz w:val="20"/>
                <w:szCs w:val="20"/>
                <w:lang w:val="ka-GE"/>
              </w:rPr>
            </w:pPr>
            <w:r w:rsidRPr="002A7A76">
              <w:rPr>
                <w:rFonts w:ascii="Sylfaen" w:eastAsia="Times New Roman" w:hAnsi="Sylfaen"/>
                <w:color w:val="000000"/>
                <w:sz w:val="20"/>
                <w:szCs w:val="20"/>
                <w:lang w:val="ka-GE"/>
              </w:rPr>
              <w:t>ოთხი აკადემიური წელი</w:t>
            </w:r>
          </w:p>
        </w:tc>
      </w:tr>
      <w:tr w:rsidR="00D038AC" w:rsidRPr="00C16AC5" w:rsidTr="006A3FBD">
        <w:tc>
          <w:tcPr>
            <w:tcW w:w="2802" w:type="dxa"/>
            <w:tcBorders>
              <w:left w:val="nil"/>
              <w:bottom w:val="nil"/>
              <w:right w:val="single" w:sz="8" w:space="0" w:color="000000"/>
            </w:tcBorders>
            <w:shd w:val="clear" w:color="auto" w:fill="FFFFFF"/>
          </w:tcPr>
          <w:p w:rsidR="00D038AC" w:rsidRPr="00AC4B0A"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რაოდენობა</w:t>
            </w:r>
          </w:p>
        </w:tc>
        <w:tc>
          <w:tcPr>
            <w:tcW w:w="7880" w:type="dxa"/>
          </w:tcPr>
          <w:p w:rsidR="00D038AC" w:rsidRPr="002A7A76" w:rsidRDefault="00D038AC" w:rsidP="006A3FBD">
            <w:pPr>
              <w:spacing w:after="0" w:line="240" w:lineRule="auto"/>
              <w:rPr>
                <w:rFonts w:ascii="Sylfaen" w:eastAsia="Times New Roman" w:hAnsi="Sylfaen"/>
                <w:color w:val="000000"/>
                <w:sz w:val="20"/>
                <w:szCs w:val="20"/>
                <w:lang w:val="ka-GE"/>
              </w:rPr>
            </w:pPr>
            <w:r w:rsidRPr="002A7A76">
              <w:rPr>
                <w:rFonts w:ascii="Sylfaen" w:eastAsia="Times New Roman" w:hAnsi="Sylfaen"/>
                <w:color w:val="000000"/>
                <w:sz w:val="20"/>
                <w:szCs w:val="20"/>
                <w:lang w:val="ka-GE"/>
              </w:rPr>
              <w:t>240</w:t>
            </w:r>
          </w:p>
        </w:tc>
      </w:tr>
      <w:tr w:rsidR="00D038AC" w:rsidRPr="009D47F2" w:rsidTr="006A3FBD">
        <w:tc>
          <w:tcPr>
            <w:tcW w:w="2802" w:type="dxa"/>
            <w:tcBorders>
              <w:top w:val="nil"/>
              <w:left w:val="nil"/>
              <w:bottom w:val="nil"/>
              <w:right w:val="single" w:sz="8" w:space="0" w:color="000000"/>
            </w:tcBorders>
            <w:shd w:val="clear" w:color="auto" w:fill="FFFFFF"/>
          </w:tcPr>
          <w:p w:rsidR="00D038AC" w:rsidRPr="005F7975"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პროგრამის ხელმძღვანელი</w:t>
            </w:r>
          </w:p>
        </w:tc>
        <w:tc>
          <w:tcPr>
            <w:tcW w:w="7880" w:type="dxa"/>
            <w:tcBorders>
              <w:top w:val="nil"/>
              <w:left w:val="nil"/>
              <w:bottom w:val="nil"/>
            </w:tcBorders>
            <w:shd w:val="clear" w:color="auto" w:fill="C0C0C0"/>
          </w:tcPr>
          <w:p w:rsidR="007D4A5B" w:rsidRPr="002A7A76" w:rsidRDefault="007D4A5B" w:rsidP="007D4A5B">
            <w:pPr>
              <w:rPr>
                <w:rFonts w:ascii="Sylfaen" w:hAnsi="Sylfaen"/>
                <w:sz w:val="20"/>
                <w:szCs w:val="20"/>
                <w:lang w:val="ka-GE"/>
              </w:rPr>
            </w:pPr>
            <w:r w:rsidRPr="002A7A76">
              <w:rPr>
                <w:rFonts w:ascii="Sylfaen" w:hAnsi="Sylfaen"/>
                <w:sz w:val="20"/>
                <w:szCs w:val="20"/>
              </w:rPr>
              <w:t>მანანა კევლიშვილი, სოფლის მეურნეობის მეცნიერებათა კანდიდატი, ასოცირებული პროფესორი</w:t>
            </w:r>
          </w:p>
          <w:p w:rsidR="007D4A5B" w:rsidRPr="002A7A76" w:rsidRDefault="007D4A5B" w:rsidP="007D4A5B">
            <w:pPr>
              <w:rPr>
                <w:rFonts w:ascii="Sylfaen" w:hAnsi="Sylfaen"/>
                <w:sz w:val="20"/>
                <w:szCs w:val="20"/>
              </w:rPr>
            </w:pPr>
            <w:r w:rsidRPr="002A7A76">
              <w:rPr>
                <w:rFonts w:ascii="Sylfaen" w:hAnsi="Sylfaen"/>
                <w:sz w:val="20"/>
                <w:szCs w:val="20"/>
              </w:rPr>
              <w:t xml:space="preserve"> ნიკოლოზ სულხანიშვილი,  სოფლის მეურნეობის მეცნიერებათა  კანდიდატი, ასოცირებული   პროფესორი.</w:t>
            </w:r>
          </w:p>
          <w:p w:rsidR="007D4A5B" w:rsidRPr="002A7A76" w:rsidRDefault="007D4A5B" w:rsidP="007D4A5B">
            <w:pPr>
              <w:rPr>
                <w:sz w:val="20"/>
                <w:szCs w:val="20"/>
              </w:rPr>
            </w:pPr>
            <w:r w:rsidRPr="002A7A76">
              <w:rPr>
                <w:sz w:val="20"/>
                <w:szCs w:val="20"/>
              </w:rPr>
              <w:t xml:space="preserve"> </w:t>
            </w:r>
          </w:p>
          <w:p w:rsidR="009D47F2" w:rsidRPr="002A7A76" w:rsidRDefault="009D47F2" w:rsidP="007D4A5B">
            <w:pPr>
              <w:spacing w:after="0" w:line="240" w:lineRule="auto"/>
              <w:rPr>
                <w:rFonts w:ascii="Sylfaen" w:eastAsia="Times New Roman" w:hAnsi="Sylfaen"/>
                <w:color w:val="000000"/>
                <w:sz w:val="20"/>
                <w:szCs w:val="20"/>
                <w:lang w:val="ka-GE"/>
              </w:rPr>
            </w:pPr>
          </w:p>
        </w:tc>
      </w:tr>
      <w:tr w:rsidR="00D038AC" w:rsidRPr="009D47F2" w:rsidTr="007D4A5B">
        <w:trPr>
          <w:trHeight w:val="74"/>
        </w:trPr>
        <w:tc>
          <w:tcPr>
            <w:tcW w:w="2802" w:type="dxa"/>
            <w:tcBorders>
              <w:left w:val="nil"/>
              <w:bottom w:val="nil"/>
              <w:right w:val="single" w:sz="8" w:space="0" w:color="000000"/>
            </w:tcBorders>
            <w:shd w:val="clear" w:color="auto" w:fill="FFFFFF"/>
          </w:tcPr>
          <w:p w:rsidR="00D038AC" w:rsidRDefault="00D038AC" w:rsidP="006A3FBD">
            <w:pPr>
              <w:spacing w:after="0" w:line="240" w:lineRule="auto"/>
              <w:rPr>
                <w:rFonts w:ascii="Sylfaen" w:eastAsia="Times New Roman" w:hAnsi="Sylfaen"/>
                <w:b/>
                <w:color w:val="000000"/>
                <w:lang w:val="ka-GE"/>
              </w:rPr>
            </w:pPr>
          </w:p>
          <w:p w:rsidR="00D038AC" w:rsidRPr="00AC4B0A"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 პროგრამის მიზნები</w:t>
            </w:r>
          </w:p>
        </w:tc>
        <w:tc>
          <w:tcPr>
            <w:tcW w:w="7880" w:type="dxa"/>
          </w:tcPr>
          <w:p w:rsidR="007D4A5B" w:rsidRPr="002A7A76" w:rsidRDefault="009D47F2" w:rsidP="007D4A5B">
            <w:pPr>
              <w:spacing w:after="0" w:line="240" w:lineRule="auto"/>
              <w:rPr>
                <w:rFonts w:ascii="Sylfaen" w:hAnsi="Sylfaen"/>
                <w:sz w:val="20"/>
                <w:szCs w:val="20"/>
              </w:rPr>
            </w:pPr>
            <w:r w:rsidRPr="002A7A76">
              <w:rPr>
                <w:rFonts w:ascii="Sylfaen" w:hAnsi="Sylfaen" w:cs="Sylfaen"/>
                <w:sz w:val="20"/>
                <w:szCs w:val="20"/>
                <w:lang w:val="ka-GE"/>
              </w:rPr>
              <w:t xml:space="preserve"> </w:t>
            </w:r>
            <w:r w:rsidR="007D4A5B" w:rsidRPr="002A7A76">
              <w:rPr>
                <w:rFonts w:ascii="Sylfaen" w:hAnsi="Sylfaen"/>
                <w:sz w:val="20"/>
                <w:szCs w:val="20"/>
              </w:rPr>
              <w:t xml:space="preserve">საბაკალავრო პროგრამა სტუდენტებს საშუალებას მისცემს შეისწავლონ სოფლის მეურნეობის პროდუქტები, მიიღონ როგორც თეორიული ასევე პრაქტიკული ცოდნა მრავალწლიანი და ერთწლიანი კულტურების ახალი სელექციური ჯიშების შესაქმნელად. დაეუფლონ მათი გაშენების, გამრავლების და მოვლა-პატრონობის უნარ-ჩვევებს, შექმნან ნედლეულის ბაზა გადამამუშავებელი წარმოებისათვის.  </w:t>
            </w:r>
          </w:p>
          <w:p w:rsidR="007D4A5B" w:rsidRPr="002A7A76" w:rsidRDefault="007D4A5B" w:rsidP="007D4A5B">
            <w:pPr>
              <w:spacing w:after="0" w:line="240" w:lineRule="auto"/>
              <w:rPr>
                <w:rFonts w:ascii="Sylfaen" w:hAnsi="Sylfaen"/>
                <w:sz w:val="20"/>
                <w:szCs w:val="20"/>
              </w:rPr>
            </w:pPr>
            <w:r w:rsidRPr="002A7A76">
              <w:rPr>
                <w:rFonts w:ascii="Sylfaen" w:hAnsi="Sylfaen"/>
                <w:sz w:val="20"/>
                <w:szCs w:val="20"/>
              </w:rPr>
              <w:t xml:space="preserve">   პროგრამა სტუდენტებს სათანადოდ შეისწავლის აგროეკოლოგიის თეორიულ ნაწილს და მიღებულ ცოდნას ისინი გამოიყენებენ პრაქტიკაში. შეისწავლიან სასოფლო სამეურნეო კულტურების დამოკიდებულებას გარემო პირობებზე და ყველა იმ აგროტექნიკურ ღონისძიებებს, რომლებიც უზრუნველყოფს ეკოლოგიურად სუფთა მოსავლის მიღებას.</w:t>
            </w:r>
          </w:p>
          <w:p w:rsidR="007D4A5B" w:rsidRPr="002A7A76" w:rsidRDefault="007D4A5B" w:rsidP="007D4A5B">
            <w:pPr>
              <w:spacing w:after="0" w:line="240" w:lineRule="auto"/>
              <w:rPr>
                <w:rFonts w:ascii="Sylfaen" w:hAnsi="Sylfaen"/>
                <w:sz w:val="20"/>
                <w:szCs w:val="20"/>
              </w:rPr>
            </w:pPr>
            <w:r w:rsidRPr="002A7A76">
              <w:rPr>
                <w:rFonts w:ascii="Sylfaen" w:hAnsi="Sylfaen"/>
                <w:sz w:val="20"/>
                <w:szCs w:val="20"/>
              </w:rPr>
              <w:t xml:space="preserve">   პროგრამა უზრუნველყოფს აგრეთვე სოფლის მეურნეობაში გამოყენებული თანამედროვე ტექნიკის გაცნობას და მათი გამოყენების პრაქტიკული უნარ-ჩვევების გამომუშავებას, ფერმერული მეურნეობის შექმნის საქმეში გარკვევას.</w:t>
            </w:r>
          </w:p>
          <w:p w:rsidR="007D4A5B" w:rsidRPr="002A7A76" w:rsidRDefault="007D4A5B" w:rsidP="007D4A5B">
            <w:pPr>
              <w:spacing w:after="0" w:line="240" w:lineRule="auto"/>
              <w:rPr>
                <w:rFonts w:ascii="Sylfaen" w:hAnsi="Sylfaen"/>
                <w:sz w:val="20"/>
                <w:szCs w:val="20"/>
              </w:rPr>
            </w:pPr>
            <w:r w:rsidRPr="002A7A76">
              <w:rPr>
                <w:rFonts w:ascii="Sylfaen" w:hAnsi="Sylfaen"/>
                <w:sz w:val="20"/>
                <w:szCs w:val="20"/>
              </w:rPr>
              <w:t xml:space="preserve">   პროგრამის მიზანია აგრეთვე  ბაკალავრი ფლობდეს ეკოლოგიური მიდგომების ზოგად ცოდნას და აგროეკოლოგიური კვლევის ჩატარების ძირითად უნარ-ჩვევებს.</w:t>
            </w:r>
          </w:p>
          <w:p w:rsidR="007D4A5B" w:rsidRPr="002A7A76" w:rsidRDefault="007D4A5B" w:rsidP="007D4A5B">
            <w:pPr>
              <w:spacing w:after="0" w:line="240" w:lineRule="auto"/>
              <w:rPr>
                <w:rFonts w:ascii="Sylfaen" w:hAnsi="Sylfaen"/>
                <w:sz w:val="20"/>
                <w:szCs w:val="20"/>
              </w:rPr>
            </w:pPr>
          </w:p>
          <w:p w:rsidR="007D4A5B" w:rsidRPr="002A7A76" w:rsidRDefault="009D47F2" w:rsidP="007D4A5B">
            <w:pPr>
              <w:spacing w:after="0" w:line="240" w:lineRule="auto"/>
              <w:jc w:val="both"/>
              <w:rPr>
                <w:rFonts w:ascii="Sylfaen" w:hAnsi="Sylfaen"/>
                <w:sz w:val="20"/>
                <w:szCs w:val="20"/>
                <w:lang w:val="ka-GE"/>
              </w:rPr>
            </w:pPr>
            <w:r w:rsidRPr="002A7A76">
              <w:rPr>
                <w:rFonts w:ascii="Sylfaen" w:hAnsi="Sylfaen" w:cs="Sylfaen"/>
                <w:sz w:val="20"/>
                <w:szCs w:val="20"/>
                <w:lang w:val="ka-GE"/>
              </w:rPr>
              <w:t xml:space="preserve"> </w:t>
            </w:r>
          </w:p>
        </w:tc>
      </w:tr>
      <w:tr w:rsidR="00D038AC" w:rsidRPr="00EE0305" w:rsidTr="00772C96">
        <w:trPr>
          <w:trHeight w:val="74"/>
        </w:trPr>
        <w:tc>
          <w:tcPr>
            <w:tcW w:w="2802" w:type="dxa"/>
            <w:tcBorders>
              <w:top w:val="nil"/>
              <w:left w:val="nil"/>
              <w:bottom w:val="nil"/>
              <w:right w:val="single" w:sz="8" w:space="0" w:color="000000"/>
            </w:tcBorders>
            <w:shd w:val="clear" w:color="auto" w:fill="FFFFFF"/>
          </w:tcPr>
          <w:p w:rsidR="00D038AC"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პროგრამით გათვალისწინებული</w:t>
            </w:r>
          </w:p>
          <w:p w:rsidR="00D038AC" w:rsidRPr="005F7975"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სწავლის შედეგები</w:t>
            </w:r>
          </w:p>
        </w:tc>
        <w:tc>
          <w:tcPr>
            <w:tcW w:w="7880" w:type="dxa"/>
            <w:tcBorders>
              <w:top w:val="nil"/>
              <w:left w:val="nil"/>
              <w:bottom w:val="nil"/>
            </w:tcBorders>
            <w:shd w:val="clear" w:color="auto" w:fill="C0C0C0"/>
          </w:tcPr>
          <w:tbl>
            <w:tblPr>
              <w:tblStyle w:val="TableGrid"/>
              <w:tblW w:w="7825" w:type="dxa"/>
              <w:tblLook w:val="04A0"/>
            </w:tblPr>
            <w:tblGrid>
              <w:gridCol w:w="2249"/>
              <w:gridCol w:w="5576"/>
            </w:tblGrid>
            <w:tr w:rsidR="00A70E23" w:rsidRPr="002A7A76" w:rsidTr="00A70E23">
              <w:trPr>
                <w:trHeight w:val="1250"/>
              </w:trPr>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sz w:val="20"/>
                      <w:szCs w:val="20"/>
                    </w:rPr>
                  </w:pPr>
                  <w:r w:rsidRPr="002A7A76">
                    <w:rPr>
                      <w:rFonts w:ascii="Sylfaen" w:hAnsi="Sylfaen"/>
                      <w:b/>
                      <w:sz w:val="20"/>
                      <w:szCs w:val="20"/>
                      <w:lang w:val="ka-GE"/>
                    </w:rPr>
                    <w:lastRenderedPageBreak/>
                    <w:t>ცოდნა და გაცნობიერება</w:t>
                  </w:r>
                </w:p>
              </w:tc>
              <w:tc>
                <w:tcPr>
                  <w:tcW w:w="5576" w:type="dxa"/>
                </w:tcPr>
                <w:p w:rsidR="00A70E23" w:rsidRPr="002A7A76" w:rsidRDefault="00A70E23" w:rsidP="007D4A5B">
                  <w:pPr>
                    <w:rPr>
                      <w:rFonts w:ascii="Sylfaen" w:hAnsi="Sylfaen"/>
                      <w:sz w:val="20"/>
                      <w:szCs w:val="20"/>
                    </w:rPr>
                  </w:pPr>
                  <w:r w:rsidRPr="002A7A76">
                    <w:rPr>
                      <w:rFonts w:ascii="Sylfaen" w:hAnsi="Sylfaen"/>
                      <w:sz w:val="20"/>
                      <w:szCs w:val="20"/>
                    </w:rPr>
                    <w:lastRenderedPageBreak/>
                    <w:t xml:space="preserve">სტუდენტი მიიღებს ცოდნას ერთწლიანი და მრავალწლიანიკულტურების მორფოლოგიის, სისტემატიკის და მცენარის ქიმიური შედგენილობის, </w:t>
                  </w:r>
                  <w:r w:rsidRPr="002A7A76">
                    <w:rPr>
                      <w:rFonts w:ascii="Sylfaen" w:hAnsi="Sylfaen"/>
                      <w:sz w:val="20"/>
                      <w:szCs w:val="20"/>
                    </w:rPr>
                    <w:lastRenderedPageBreak/>
                    <w:t>აგრომეტეოროლოგიის, გლობალური ეკოლოგიის შესახებ. შეისწავლის აგრეთვე სასოფო-სამეურნეო კულტურების და ნიადაგის ეკოლოგიურ თავისებურებებს და მათ დამოკიდებულებას გარემოზე,  ახალი სელექციური ჯიშების მორფოლოგიის და მოყვანის აგროტექნიკურ ღონისძიებებს და მათი სწორი მიმართულებით ჩატარებისათვის აუცილებელ კრიტერიუმებს.</w:t>
                  </w:r>
                </w:p>
                <w:p w:rsidR="00A70E23" w:rsidRPr="002A7A76" w:rsidRDefault="00A70E23" w:rsidP="0096529D">
                  <w:pPr>
                    <w:jc w:val="both"/>
                    <w:rPr>
                      <w:rFonts w:ascii="Sylfaen" w:hAnsi="Sylfaen"/>
                      <w:sz w:val="20"/>
                      <w:szCs w:val="20"/>
                      <w:lang w:val="ka-GE"/>
                    </w:rPr>
                  </w:pPr>
                </w:p>
              </w:tc>
            </w:tr>
            <w:tr w:rsidR="00A70E23" w:rsidRPr="002A7A76" w:rsidTr="00A70E23">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r w:rsidRPr="002A7A76">
                    <w:rPr>
                      <w:rFonts w:ascii="Sylfaen" w:hAnsi="Sylfaen"/>
                      <w:b/>
                      <w:sz w:val="20"/>
                      <w:szCs w:val="20"/>
                      <w:lang w:val="ka-GE"/>
                    </w:rPr>
                    <w:t>ცოდნის პრაქტიკაში</w:t>
                  </w:r>
                </w:p>
                <w:p w:rsidR="00A70E23" w:rsidRPr="002A7A76" w:rsidRDefault="00A70E23" w:rsidP="0096529D">
                  <w:pPr>
                    <w:jc w:val="center"/>
                    <w:rPr>
                      <w:rFonts w:ascii="Sylfaen" w:hAnsi="Sylfaen"/>
                      <w:sz w:val="20"/>
                      <w:szCs w:val="20"/>
                      <w:lang w:val="ka-GE"/>
                    </w:rPr>
                  </w:pPr>
                  <w:r w:rsidRPr="002A7A76">
                    <w:rPr>
                      <w:rFonts w:ascii="Sylfaen" w:hAnsi="Sylfaen"/>
                      <w:b/>
                      <w:sz w:val="20"/>
                      <w:szCs w:val="20"/>
                      <w:lang w:val="ka-GE"/>
                    </w:rPr>
                    <w:t>გამოყენების უნარი</w:t>
                  </w:r>
                </w:p>
              </w:tc>
              <w:tc>
                <w:tcPr>
                  <w:tcW w:w="5576" w:type="dxa"/>
                </w:tcPr>
                <w:p w:rsidR="00A70E23" w:rsidRPr="002A7A76" w:rsidRDefault="00A70E23" w:rsidP="00827925">
                  <w:pPr>
                    <w:rPr>
                      <w:rFonts w:ascii="Sylfaen" w:hAnsi="Sylfaen"/>
                      <w:sz w:val="20"/>
                      <w:szCs w:val="20"/>
                    </w:rPr>
                  </w:pPr>
                  <w:r w:rsidRPr="002A7A76">
                    <w:rPr>
                      <w:rFonts w:ascii="Sylfaen" w:hAnsi="Sylfaen"/>
                      <w:sz w:val="20"/>
                      <w:szCs w:val="20"/>
                    </w:rPr>
                    <w:t>მიღებული თეორიული ცოდნის საფუძველზე ნიადაგური და კლიმატური ფაქტორების გათვალისწინებით ახალი სელექციური ჯიშების მიღების მეთოდებიდან უკეთესი ვარიანტის შერჩევა და პრაქტიკაში გამოყენება. მცენარის უსაფრთხო კვების მეთოდების პრაქტიკაში გამოყენება. სასოფლო-სამეურნეო კულტურების ეკოლოგიურად სუფთა მოსავლის მიღების და ბუნებრივი რესურსების სოფლის მეურნეობაში პრაქტიკული გამოყენების უნარი.</w:t>
                  </w:r>
                </w:p>
                <w:p w:rsidR="00A70E23" w:rsidRPr="002A7A76" w:rsidRDefault="00A70E23" w:rsidP="0096529D">
                  <w:pPr>
                    <w:jc w:val="both"/>
                    <w:rPr>
                      <w:rFonts w:ascii="Sylfaen" w:hAnsi="Sylfaen"/>
                      <w:sz w:val="20"/>
                      <w:szCs w:val="20"/>
                      <w:lang w:val="ka-GE"/>
                    </w:rPr>
                  </w:pPr>
                </w:p>
              </w:tc>
            </w:tr>
            <w:tr w:rsidR="00A70E23" w:rsidRPr="002A7A76" w:rsidTr="00A70E23">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lang w:val="ka-GE"/>
                    </w:rPr>
                  </w:pPr>
                </w:p>
                <w:p w:rsidR="00A70E23" w:rsidRPr="002A7A76" w:rsidRDefault="00A70E23" w:rsidP="00827925">
                  <w:pPr>
                    <w:jc w:val="center"/>
                    <w:rPr>
                      <w:rFonts w:ascii="Sylfaen" w:hAnsi="Sylfaen"/>
                      <w:sz w:val="20"/>
                      <w:szCs w:val="20"/>
                      <w:lang w:val="ka-GE"/>
                    </w:rPr>
                  </w:pPr>
                  <w:r w:rsidRPr="002A7A76">
                    <w:rPr>
                      <w:rFonts w:ascii="Sylfaen" w:hAnsi="Sylfaen"/>
                      <w:b/>
                      <w:sz w:val="20"/>
                      <w:szCs w:val="20"/>
                      <w:lang w:val="ka-GE"/>
                    </w:rPr>
                    <w:t>დასკვნის  უნარი</w:t>
                  </w:r>
                </w:p>
              </w:tc>
              <w:tc>
                <w:tcPr>
                  <w:tcW w:w="5576" w:type="dxa"/>
                </w:tcPr>
                <w:p w:rsidR="00A70E23" w:rsidRPr="002A7A76" w:rsidRDefault="00A70E23" w:rsidP="00827925">
                  <w:pPr>
                    <w:rPr>
                      <w:rFonts w:ascii="Sylfaen" w:hAnsi="Sylfaen"/>
                      <w:sz w:val="20"/>
                      <w:szCs w:val="20"/>
                    </w:rPr>
                  </w:pPr>
                  <w:r w:rsidRPr="002A7A76">
                    <w:rPr>
                      <w:rFonts w:ascii="Sylfaen" w:hAnsi="Sylfaen"/>
                      <w:sz w:val="20"/>
                      <w:szCs w:val="20"/>
                    </w:rPr>
                    <w:t>გამოუმუშავდება აგრონომიაში  არსებული პრობლემების გადასაწყვეტად სხვადასხვა სახის მონაცემების მოძიების და გამოყენების, აგრონომიასთან დაკავშირებული საკითხების ირგვლივ არსებული მოსაზრებებიდან დასკვნების ჩამოყალიბების, აგრონომიაში თანამედროვე ტექნიკის და  მეთოდების გამოყენების და სიტუაციის კრიტიკული ანალიზის უნარი.</w:t>
                  </w:r>
                </w:p>
                <w:p w:rsidR="00A70E23" w:rsidRPr="002A7A76" w:rsidRDefault="00A70E23" w:rsidP="0096529D">
                  <w:pPr>
                    <w:jc w:val="both"/>
                    <w:rPr>
                      <w:rFonts w:ascii="Sylfaen" w:hAnsi="Sylfaen"/>
                      <w:sz w:val="20"/>
                      <w:szCs w:val="20"/>
                      <w:lang w:val="ka-GE"/>
                    </w:rPr>
                  </w:pPr>
                </w:p>
              </w:tc>
            </w:tr>
            <w:tr w:rsidR="00A70E23" w:rsidRPr="002A7A76" w:rsidTr="00A70E23">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lang w:val="ka-GE"/>
                    </w:rPr>
                  </w:pPr>
                </w:p>
                <w:p w:rsidR="00A70E23" w:rsidRPr="002A7A76" w:rsidRDefault="00A70E23" w:rsidP="0096529D">
                  <w:pPr>
                    <w:jc w:val="center"/>
                    <w:rPr>
                      <w:rFonts w:ascii="Sylfaen" w:hAnsi="Sylfaen"/>
                      <w:b/>
                      <w:sz w:val="20"/>
                      <w:szCs w:val="20"/>
                      <w:lang w:val="ka-GE"/>
                    </w:rPr>
                  </w:pPr>
                </w:p>
                <w:p w:rsidR="00A70E23" w:rsidRPr="002A7A76" w:rsidRDefault="00A70E23" w:rsidP="0096529D">
                  <w:pPr>
                    <w:jc w:val="center"/>
                    <w:rPr>
                      <w:rFonts w:ascii="Sylfaen" w:hAnsi="Sylfaen"/>
                      <w:b/>
                      <w:sz w:val="20"/>
                      <w:szCs w:val="20"/>
                      <w:lang w:val="ka-GE"/>
                    </w:rPr>
                  </w:pPr>
                </w:p>
                <w:p w:rsidR="00A70E23" w:rsidRPr="002A7A76" w:rsidRDefault="00A70E23" w:rsidP="0096529D">
                  <w:pPr>
                    <w:jc w:val="center"/>
                    <w:rPr>
                      <w:rFonts w:ascii="Sylfaen" w:hAnsi="Sylfaen"/>
                      <w:b/>
                      <w:sz w:val="20"/>
                      <w:szCs w:val="20"/>
                      <w:lang w:val="ka-GE"/>
                    </w:rPr>
                  </w:pPr>
                </w:p>
                <w:p w:rsidR="00A70E23" w:rsidRPr="002A7A76" w:rsidRDefault="00A70E23" w:rsidP="0096529D">
                  <w:pPr>
                    <w:jc w:val="center"/>
                    <w:rPr>
                      <w:rFonts w:ascii="Sylfaen" w:hAnsi="Sylfaen"/>
                      <w:b/>
                      <w:sz w:val="20"/>
                      <w:szCs w:val="20"/>
                      <w:lang w:val="ka-GE"/>
                    </w:rPr>
                  </w:pPr>
                </w:p>
                <w:p w:rsidR="00A70E23" w:rsidRPr="002A7A76" w:rsidRDefault="00A70E23" w:rsidP="0096529D">
                  <w:pPr>
                    <w:jc w:val="center"/>
                    <w:rPr>
                      <w:rFonts w:ascii="Sylfaen" w:hAnsi="Sylfaen"/>
                      <w:sz w:val="20"/>
                      <w:szCs w:val="20"/>
                      <w:lang w:val="ka-GE"/>
                    </w:rPr>
                  </w:pPr>
                  <w:r w:rsidRPr="002A7A76">
                    <w:rPr>
                      <w:rFonts w:ascii="Sylfaen" w:hAnsi="Sylfaen"/>
                      <w:b/>
                      <w:sz w:val="20"/>
                      <w:szCs w:val="20"/>
                      <w:lang w:val="ka-GE"/>
                    </w:rPr>
                    <w:t>კომუნიკაციის უნარი</w:t>
                  </w:r>
                </w:p>
              </w:tc>
              <w:tc>
                <w:tcPr>
                  <w:tcW w:w="5576" w:type="dxa"/>
                </w:tcPr>
                <w:p w:rsidR="00A70E23" w:rsidRPr="002A7A76" w:rsidRDefault="00A70E23" w:rsidP="00827925">
                  <w:pPr>
                    <w:rPr>
                      <w:rFonts w:ascii="Sylfaen" w:hAnsi="Sylfaen"/>
                      <w:sz w:val="20"/>
                      <w:szCs w:val="20"/>
                    </w:rPr>
                  </w:pPr>
                  <w:r w:rsidRPr="002A7A76">
                    <w:rPr>
                      <w:rFonts w:ascii="Sylfaen" w:hAnsi="Sylfaen"/>
                      <w:sz w:val="20"/>
                      <w:szCs w:val="20"/>
                    </w:rPr>
                    <w:t>შეიძენს აგრონომიასთან დაკავშირებული სხვადასხვა სახის ინფორმაციის და პრობლემის საზოგადოებისათვის გაცნობის და მათი გადაჭრის გზების გადაცემის უნარს, პროფესიულ დისკუსიებში მონაწილეობის, შედეგების წერილობითი ანგარიშის და ზეპირი წარმოდგენის უნარს, დარგთან დაკავშირებული თანამედროვე საინფორმაციო ტექნოლოგიების ცოდნას და მათი დამოუკიდებლად ათვისების უნარს.</w:t>
                  </w:r>
                </w:p>
                <w:p w:rsidR="00A70E23" w:rsidRPr="002A7A76" w:rsidRDefault="00A70E23" w:rsidP="0096529D">
                  <w:pPr>
                    <w:jc w:val="both"/>
                    <w:rPr>
                      <w:rFonts w:ascii="Sylfaen" w:hAnsi="Sylfaen"/>
                      <w:sz w:val="20"/>
                      <w:szCs w:val="20"/>
                      <w:lang w:val="ka-GE"/>
                    </w:rPr>
                  </w:pPr>
                </w:p>
              </w:tc>
            </w:tr>
            <w:tr w:rsidR="00A70E23" w:rsidRPr="002A7A76" w:rsidTr="00A70E23">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sz w:val="20"/>
                      <w:szCs w:val="20"/>
                      <w:lang w:val="ka-GE"/>
                    </w:rPr>
                  </w:pPr>
                  <w:r w:rsidRPr="002A7A76">
                    <w:rPr>
                      <w:rFonts w:ascii="Sylfaen" w:hAnsi="Sylfaen"/>
                      <w:b/>
                      <w:sz w:val="20"/>
                      <w:szCs w:val="20"/>
                      <w:lang w:val="ka-GE"/>
                    </w:rPr>
                    <w:t>სწავლის უნარი</w:t>
                  </w:r>
                </w:p>
              </w:tc>
              <w:tc>
                <w:tcPr>
                  <w:tcW w:w="5576" w:type="dxa"/>
                </w:tcPr>
                <w:p w:rsidR="00A70E23" w:rsidRPr="002A7A76" w:rsidRDefault="00A70E23" w:rsidP="00827925">
                  <w:pPr>
                    <w:rPr>
                      <w:rFonts w:ascii="Sylfaen" w:hAnsi="Sylfaen"/>
                      <w:sz w:val="20"/>
                      <w:szCs w:val="20"/>
                    </w:rPr>
                  </w:pPr>
                  <w:r w:rsidRPr="002A7A76">
                    <w:rPr>
                      <w:rFonts w:ascii="Sylfaen" w:hAnsi="Sylfaen"/>
                      <w:sz w:val="20"/>
                      <w:szCs w:val="20"/>
                    </w:rPr>
                    <w:t>გამოუმუშავდება     საკუთარი სასწავლო პროცესის დამოუკიდებლად მართვის, მაგისტრატურაში სწავლის საჭიროების განსაზღვრის და სწავლის გაგრძელების უნარი.</w:t>
                  </w:r>
                </w:p>
                <w:p w:rsidR="00A70E23" w:rsidRPr="002A7A76" w:rsidRDefault="00A70E23" w:rsidP="0096529D">
                  <w:pPr>
                    <w:jc w:val="both"/>
                    <w:rPr>
                      <w:rFonts w:ascii="Sylfaen" w:hAnsi="Sylfaen"/>
                      <w:sz w:val="20"/>
                      <w:szCs w:val="20"/>
                      <w:lang w:val="ka-GE"/>
                    </w:rPr>
                  </w:pPr>
                </w:p>
              </w:tc>
            </w:tr>
            <w:tr w:rsidR="00A70E23" w:rsidRPr="002A7A76" w:rsidTr="00A70E23">
              <w:trPr>
                <w:trHeight w:val="2195"/>
              </w:trPr>
              <w:tc>
                <w:tcPr>
                  <w:tcW w:w="2249" w:type="dxa"/>
                </w:tcPr>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b/>
                      <w:sz w:val="20"/>
                      <w:szCs w:val="20"/>
                    </w:rPr>
                  </w:pPr>
                </w:p>
                <w:p w:rsidR="00A70E23" w:rsidRPr="002A7A76" w:rsidRDefault="00A70E23" w:rsidP="0096529D">
                  <w:pPr>
                    <w:jc w:val="center"/>
                    <w:rPr>
                      <w:rFonts w:ascii="Sylfaen" w:hAnsi="Sylfaen"/>
                      <w:sz w:val="20"/>
                      <w:szCs w:val="20"/>
                      <w:lang w:val="ka-GE"/>
                    </w:rPr>
                  </w:pPr>
                  <w:r w:rsidRPr="002A7A76">
                    <w:rPr>
                      <w:rFonts w:ascii="Sylfaen" w:hAnsi="Sylfaen"/>
                      <w:b/>
                      <w:sz w:val="20"/>
                      <w:szCs w:val="20"/>
                      <w:lang w:val="ka-GE"/>
                    </w:rPr>
                    <w:t>ღირებულებები</w:t>
                  </w:r>
                </w:p>
              </w:tc>
              <w:tc>
                <w:tcPr>
                  <w:tcW w:w="5576" w:type="dxa"/>
                </w:tcPr>
                <w:p w:rsidR="00A70E23" w:rsidRPr="002A7A76" w:rsidRDefault="00A70E23" w:rsidP="00827925">
                  <w:pPr>
                    <w:rPr>
                      <w:rFonts w:ascii="Sylfaen" w:hAnsi="Sylfaen"/>
                      <w:sz w:val="20"/>
                      <w:szCs w:val="20"/>
                    </w:rPr>
                  </w:pPr>
                  <w:r w:rsidRPr="002A7A76">
                    <w:rPr>
                      <w:rFonts w:ascii="Sylfaen" w:hAnsi="Sylfaen"/>
                      <w:sz w:val="20"/>
                      <w:szCs w:val="20"/>
                    </w:rPr>
                    <w:t>სოფლის მეურნეობის სფეროში მნიშვნელოვანი ღირებულებების გამოყოფა, მისი გაუმჯობესება და მათი დამკვიდრება სფეროს შემდგომი სრულყოფისათვის.</w:t>
                  </w:r>
                </w:p>
                <w:p w:rsidR="00A70E23" w:rsidRPr="002A7A76" w:rsidRDefault="00A70E23" w:rsidP="0096529D">
                  <w:pPr>
                    <w:jc w:val="both"/>
                    <w:rPr>
                      <w:rFonts w:ascii="Sylfaen" w:hAnsi="Sylfaen"/>
                      <w:sz w:val="20"/>
                      <w:szCs w:val="20"/>
                      <w:lang w:val="ka-GE"/>
                    </w:rPr>
                  </w:pPr>
                </w:p>
              </w:tc>
            </w:tr>
          </w:tbl>
          <w:p w:rsidR="00D038AC" w:rsidRPr="002A7A76" w:rsidRDefault="00D038AC" w:rsidP="007454E6">
            <w:pPr>
              <w:rPr>
                <w:rFonts w:ascii="Sylfaen" w:hAnsi="Sylfaen" w:cs="Sylfaen"/>
                <w:sz w:val="20"/>
                <w:szCs w:val="20"/>
                <w:lang w:val="en-US"/>
              </w:rPr>
            </w:pPr>
          </w:p>
        </w:tc>
      </w:tr>
      <w:tr w:rsidR="00D038AC" w:rsidRPr="00772C96" w:rsidTr="006A3FBD">
        <w:tc>
          <w:tcPr>
            <w:tcW w:w="2802" w:type="dxa"/>
            <w:tcBorders>
              <w:left w:val="nil"/>
              <w:bottom w:val="nil"/>
              <w:right w:val="single" w:sz="8" w:space="0" w:color="000000"/>
            </w:tcBorders>
            <w:shd w:val="clear" w:color="auto" w:fill="FFFFFF"/>
          </w:tcPr>
          <w:p w:rsidR="002A7A76" w:rsidRDefault="002A7A76" w:rsidP="006A3FBD">
            <w:pPr>
              <w:spacing w:after="0" w:line="240" w:lineRule="auto"/>
              <w:rPr>
                <w:rFonts w:ascii="Sylfaen" w:eastAsia="Times New Roman" w:hAnsi="Sylfaen"/>
                <w:b/>
                <w:color w:val="000000"/>
                <w:lang w:val="en-US"/>
              </w:rPr>
            </w:pPr>
          </w:p>
          <w:p w:rsidR="00D038AC" w:rsidRPr="005F7975"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ცოდნის შეფასების სისტემა</w:t>
            </w:r>
          </w:p>
        </w:tc>
        <w:tc>
          <w:tcPr>
            <w:tcW w:w="7880" w:type="dxa"/>
          </w:tcPr>
          <w:p w:rsidR="00500376" w:rsidRDefault="00500376" w:rsidP="00500376">
            <w:pPr>
              <w:ind w:right="16"/>
              <w:jc w:val="both"/>
              <w:rPr>
                <w:rFonts w:ascii="Sylfaen" w:hAnsi="Sylfaen"/>
                <w:color w:val="262626" w:themeColor="text1" w:themeTint="D9"/>
                <w:sz w:val="20"/>
                <w:szCs w:val="20"/>
                <w:lang w:val="en-US"/>
              </w:rPr>
            </w:pPr>
            <w:r>
              <w:rPr>
                <w:rFonts w:ascii="Sylfaen" w:hAnsi="Sylfaen" w:cs="Sylfaen"/>
                <w:color w:val="262626" w:themeColor="text1" w:themeTint="D9"/>
                <w:sz w:val="20"/>
                <w:szCs w:val="20"/>
                <w:lang w:val="ka-GE"/>
              </w:rPr>
              <w:t>სტუდენტის ცოდნის შეფასება 100 ქულიანია და აუცილებლად მოიცავს შუალედურ და დასკვნით შეფასების ფორმებს, რომელიც ფასდება შესაბამისი მეთოდებით, შეფასების კომპონენტებითა და კრიტერიუმებით</w:t>
            </w:r>
            <w:r>
              <w:rPr>
                <w:rFonts w:ascii="Sylfaen" w:hAnsi="Sylfaen"/>
                <w:color w:val="262626" w:themeColor="text1" w:themeTint="D9"/>
                <w:sz w:val="20"/>
                <w:szCs w:val="20"/>
                <w:lang w:val="ka-GE"/>
              </w:rPr>
              <w:t>.</w:t>
            </w:r>
            <w:r>
              <w:rPr>
                <w:rFonts w:ascii="Sylfaen" w:hAnsi="Sylfaen"/>
                <w:color w:val="262626" w:themeColor="text1" w:themeTint="D9"/>
                <w:sz w:val="20"/>
                <w:szCs w:val="20"/>
                <w:lang w:val="en-US"/>
              </w:rPr>
              <w:t xml:space="preserve"> </w:t>
            </w:r>
            <w:r>
              <w:rPr>
                <w:rFonts w:ascii="Sylfaen" w:hAnsi="Sylfaen"/>
                <w:noProof/>
                <w:sz w:val="20"/>
                <w:szCs w:val="20"/>
                <w:lang w:val="ka-GE"/>
              </w:rPr>
              <w:t>1. 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rsidR="00500376" w:rsidRDefault="00500376" w:rsidP="00500376">
            <w:pPr>
              <w:ind w:left="630" w:right="16"/>
              <w:jc w:val="both"/>
              <w:rPr>
                <w:rFonts w:ascii="Sylfaen" w:hAnsi="Sylfaen"/>
                <w:sz w:val="20"/>
                <w:szCs w:val="20"/>
                <w:lang w:val="ka-GE"/>
              </w:rPr>
            </w:pPr>
            <w:r>
              <w:rPr>
                <w:rFonts w:ascii="Sylfaen" w:hAnsi="Sylfaen"/>
                <w:noProof/>
                <w:sz w:val="20"/>
                <w:szCs w:val="20"/>
                <w:lang w:val="ka-GE"/>
              </w:rPr>
              <w:t xml:space="preserve">2. </w:t>
            </w:r>
            <w:r>
              <w:rPr>
                <w:rFonts w:ascii="Sylfaen" w:hAnsi="Sylfaen"/>
                <w:sz w:val="20"/>
                <w:szCs w:val="20"/>
                <w:lang w:val="ka-GE"/>
              </w:rPr>
              <w:t>შეფასების  სისტემა უშვებს:</w:t>
            </w:r>
            <w:r>
              <w:rPr>
                <w:rFonts w:ascii="Sylfaen" w:hAnsi="Sylfaen"/>
                <w:sz w:val="20"/>
                <w:szCs w:val="20"/>
                <w:lang w:val="en-US"/>
              </w:rPr>
              <w:t xml:space="preserve"> </w:t>
            </w:r>
            <w:r>
              <w:rPr>
                <w:rFonts w:ascii="Sylfaen" w:hAnsi="Sylfaen"/>
                <w:sz w:val="20"/>
                <w:szCs w:val="20"/>
                <w:lang w:val="ka-GE"/>
              </w:rPr>
              <w:t xml:space="preserve"> ა) ხუთი სახის დადებით შეფასებას:</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1)   (A) ფრიადი - მაქსიმალური შეფასების 91% და მეტი;</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2)   (B) ძალიან კარგი - მაქსიმალური შეფასების 81-90%;</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3)   (C)  კარგი - მაქსიმალური შეფასების 71-80%;</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4)   (D) დამაკმაყოფილებელი - მაქსიმალური შეფასების 61-70%;</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5)   (E)  საკმარისი - მაქსიმალური შეფასების 51-60%;</w:t>
            </w:r>
          </w:p>
          <w:p w:rsidR="00500376" w:rsidRDefault="00500376" w:rsidP="00500376">
            <w:pPr>
              <w:tabs>
                <w:tab w:val="num" w:pos="1260"/>
              </w:tabs>
              <w:spacing w:after="0"/>
              <w:ind w:left="630" w:right="16"/>
              <w:jc w:val="both"/>
              <w:rPr>
                <w:rFonts w:ascii="Sylfaen" w:hAnsi="Sylfaen"/>
                <w:sz w:val="20"/>
                <w:szCs w:val="20"/>
                <w:lang w:val="ka-GE"/>
              </w:rPr>
            </w:pPr>
            <w:r>
              <w:rPr>
                <w:rFonts w:ascii="Sylfaen" w:hAnsi="Sylfaen"/>
                <w:sz w:val="20"/>
                <w:szCs w:val="20"/>
                <w:lang w:val="ka-GE"/>
              </w:rPr>
              <w:t>ბ) ორი სახის უარყოფით  შეფასებას:</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lang w:val="ka-GE"/>
              </w:rPr>
              <w:t>1)  (FX)  ვერ ჩააბარა - მაქსიმალური შეფასების 41-50%,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00376" w:rsidRDefault="00500376" w:rsidP="00500376">
            <w:pPr>
              <w:spacing w:after="0"/>
              <w:ind w:left="630" w:right="16"/>
              <w:jc w:val="both"/>
              <w:rPr>
                <w:rFonts w:ascii="Sylfaen" w:hAnsi="Sylfaen"/>
                <w:sz w:val="20"/>
                <w:szCs w:val="20"/>
              </w:rPr>
            </w:pPr>
            <w:r>
              <w:rPr>
                <w:rFonts w:ascii="Sylfaen" w:hAnsi="Sylfaen"/>
                <w:sz w:val="20"/>
                <w:szCs w:val="20"/>
                <w:lang w:val="ka-GE"/>
              </w:rPr>
              <w:t>2)  (F) ჩაიჭრა - მაქსიმალური შეფასების 40%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00376" w:rsidRDefault="00500376" w:rsidP="00500376">
            <w:pPr>
              <w:spacing w:after="0"/>
              <w:ind w:left="630" w:right="16"/>
              <w:jc w:val="both"/>
              <w:rPr>
                <w:rFonts w:ascii="Sylfaen" w:hAnsi="Sylfaen"/>
                <w:sz w:val="20"/>
                <w:szCs w:val="20"/>
                <w:lang w:val="ka-GE"/>
              </w:rPr>
            </w:pPr>
            <w:r>
              <w:rPr>
                <w:rFonts w:ascii="Sylfaen" w:hAnsi="Sylfaen"/>
                <w:sz w:val="20"/>
                <w:szCs w:val="20"/>
              </w:rPr>
              <w:t>3. ამ მუხლის</w:t>
            </w:r>
            <w:r>
              <w:rPr>
                <w:rFonts w:ascii="Sylfaen" w:hAnsi="Sylfaen"/>
                <w:sz w:val="20"/>
                <w:szCs w:val="20"/>
                <w:lang w:val="ka-GE"/>
              </w:rPr>
              <w:t xml:space="preserve"> მე-2 პუნქტით გათვალისწინებული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500376" w:rsidRDefault="00500376" w:rsidP="00500376">
            <w:pPr>
              <w:spacing w:after="0"/>
              <w:ind w:left="630" w:right="16"/>
              <w:jc w:val="both"/>
              <w:rPr>
                <w:rFonts w:ascii="Sylfaen" w:hAnsi="Sylfaen"/>
                <w:noProof/>
                <w:sz w:val="20"/>
                <w:szCs w:val="20"/>
                <w:lang w:val="ka-GE"/>
              </w:rPr>
            </w:pPr>
            <w:r>
              <w:rPr>
                <w:rFonts w:ascii="Sylfaen" w:hAnsi="Sylfaen"/>
                <w:noProof/>
                <w:sz w:val="20"/>
                <w:szCs w:val="20"/>
                <w:lang w:val="ka-GE"/>
              </w:rPr>
              <w:t xml:space="preserve">4. შუალედური, დასკვნითი და </w:t>
            </w:r>
            <w:r>
              <w:rPr>
                <w:rFonts w:ascii="Sylfaen" w:hAnsi="Sylfaen"/>
                <w:sz w:val="20"/>
                <w:szCs w:val="20"/>
                <w:lang w:val="ka-GE"/>
              </w:rPr>
              <w:t xml:space="preserve">დამატებითი გამოცდები ტარდება წერილობითი ფორმით </w:t>
            </w:r>
            <w:r>
              <w:rPr>
                <w:rFonts w:ascii="Sylfaen" w:hAnsi="Sylfaen"/>
                <w:color w:val="262626" w:themeColor="text1" w:themeTint="D9"/>
                <w:sz w:val="20"/>
                <w:szCs w:val="20"/>
                <w:lang w:val="ka-GE"/>
              </w:rPr>
              <w:t>(უცხო ენაში ტარდება შერეულად</w:t>
            </w:r>
            <w:r>
              <w:rPr>
                <w:rFonts w:ascii="Sylfaen" w:hAnsi="Sylfaen"/>
                <w:color w:val="262626" w:themeColor="text1" w:themeTint="D9"/>
                <w:sz w:val="20"/>
                <w:szCs w:val="20"/>
              </w:rPr>
              <w:t xml:space="preserve"> -</w:t>
            </w:r>
            <w:r>
              <w:rPr>
                <w:rFonts w:ascii="Sylfaen" w:hAnsi="Sylfaen"/>
                <w:color w:val="262626" w:themeColor="text1" w:themeTint="D9"/>
                <w:sz w:val="20"/>
                <w:szCs w:val="20"/>
                <w:lang w:val="ka-GE"/>
              </w:rPr>
              <w:t xml:space="preserve"> წერილობითი და ზეპირი ფორმით ერთად) უნივერსიტეტის</w:t>
            </w:r>
            <w:r>
              <w:rPr>
                <w:rFonts w:ascii="Sylfaen" w:hAnsi="Sylfaen"/>
                <w:sz w:val="20"/>
                <w:szCs w:val="20"/>
                <w:lang w:val="ka-GE"/>
              </w:rPr>
              <w:t xml:space="preserve"> ერთიანი საგამოცდო ცენტრის მეშვეობით, რომელიც მუშაობს შესაბამისი დებულების მიხედვით.</w:t>
            </w:r>
          </w:p>
          <w:p w:rsidR="00500376" w:rsidRDefault="00500376" w:rsidP="00500376">
            <w:pPr>
              <w:ind w:left="630" w:right="16"/>
              <w:jc w:val="both"/>
              <w:rPr>
                <w:rFonts w:ascii="Sylfaen" w:hAnsi="Sylfaen"/>
                <w:noProof/>
                <w:sz w:val="20"/>
                <w:szCs w:val="20"/>
                <w:lang w:val="ka-GE"/>
              </w:rPr>
            </w:pPr>
            <w:r>
              <w:rPr>
                <w:rFonts w:ascii="Sylfaen" w:hAnsi="Sylfaen"/>
                <w:noProof/>
                <w:sz w:val="20"/>
                <w:szCs w:val="20"/>
                <w:lang w:val="ka-GE"/>
              </w:rPr>
              <w:t>5. სტუდენტის მიერ გაწეული შრომის შეფასება ითვალისწინებს:</w:t>
            </w:r>
          </w:p>
          <w:p w:rsidR="00500376" w:rsidRDefault="00500376" w:rsidP="00500376">
            <w:pPr>
              <w:ind w:left="630" w:right="16"/>
              <w:jc w:val="both"/>
              <w:rPr>
                <w:rFonts w:ascii="Sylfaen" w:hAnsi="Sylfaen"/>
                <w:noProof/>
                <w:sz w:val="20"/>
                <w:szCs w:val="20"/>
                <w:lang w:val="ka-GE"/>
              </w:rPr>
            </w:pPr>
            <w:r>
              <w:rPr>
                <w:rFonts w:ascii="Sylfaen" w:hAnsi="Sylfaen"/>
                <w:noProof/>
                <w:sz w:val="20"/>
                <w:szCs w:val="20"/>
                <w:lang w:val="ka-GE"/>
              </w:rPr>
              <w:t>ა) შუალედურ შეფასებას;</w:t>
            </w:r>
          </w:p>
          <w:p w:rsidR="00500376" w:rsidRDefault="00500376" w:rsidP="00500376">
            <w:pPr>
              <w:ind w:left="630" w:right="16"/>
              <w:jc w:val="both"/>
              <w:rPr>
                <w:rFonts w:ascii="Sylfaen" w:hAnsi="Sylfaen"/>
                <w:noProof/>
                <w:sz w:val="20"/>
                <w:szCs w:val="20"/>
                <w:lang w:val="ka-GE"/>
              </w:rPr>
            </w:pPr>
            <w:r>
              <w:rPr>
                <w:rFonts w:ascii="Sylfaen" w:hAnsi="Sylfaen"/>
                <w:noProof/>
                <w:sz w:val="20"/>
                <w:szCs w:val="20"/>
                <w:lang w:val="ka-GE"/>
              </w:rPr>
              <w:lastRenderedPageBreak/>
              <w:t>ბ) დასკვნითი გამოცდის შეფასებას.</w:t>
            </w:r>
          </w:p>
          <w:p w:rsidR="00500376" w:rsidRDefault="00500376" w:rsidP="00500376">
            <w:pPr>
              <w:numPr>
                <w:ilvl w:val="0"/>
                <w:numId w:val="2"/>
              </w:numPr>
              <w:ind w:left="-142" w:right="16" w:firstLine="286"/>
              <w:jc w:val="both"/>
              <w:rPr>
                <w:rFonts w:ascii="Sylfaen" w:hAnsi="Sylfaen"/>
                <w:noProof/>
                <w:color w:val="0D0D0D" w:themeColor="text1" w:themeTint="F2"/>
                <w:sz w:val="20"/>
                <w:szCs w:val="20"/>
                <w:lang w:val="ka-GE"/>
              </w:rPr>
            </w:pPr>
            <w:r>
              <w:rPr>
                <w:rFonts w:ascii="Sylfaen" w:hAnsi="Sylfaen"/>
                <w:noProof/>
                <w:color w:val="0D0D0D" w:themeColor="text1" w:themeTint="F2"/>
                <w:sz w:val="20"/>
                <w:szCs w:val="20"/>
                <w:lang w:val="ka-GE"/>
              </w:rPr>
              <w:t>დასკვნითი გამოცდა შეფასდეს მაქსიმუმ 40 ქულით.</w:t>
            </w:r>
          </w:p>
          <w:p w:rsidR="00500376" w:rsidRDefault="00500376" w:rsidP="00500376">
            <w:pPr>
              <w:numPr>
                <w:ilvl w:val="0"/>
                <w:numId w:val="2"/>
              </w:numPr>
              <w:ind w:left="142" w:right="16" w:firstLine="0"/>
              <w:jc w:val="both"/>
              <w:rPr>
                <w:rFonts w:ascii="Sylfaen" w:hAnsi="Sylfaen"/>
                <w:noProof/>
                <w:color w:val="262626" w:themeColor="text1" w:themeTint="D9"/>
                <w:sz w:val="20"/>
                <w:szCs w:val="20"/>
                <w:lang w:val="ka-GE"/>
              </w:rPr>
            </w:pPr>
            <w:r>
              <w:rPr>
                <w:rFonts w:ascii="Sylfaen" w:hAnsi="Sylfaen"/>
                <w:noProof/>
                <w:color w:val="262626" w:themeColor="text1" w:themeTint="D9"/>
                <w:sz w:val="20"/>
                <w:szCs w:val="20"/>
                <w:lang w:val="ka-GE"/>
              </w:rPr>
              <w:t>შუალედური შეფასება შეფასდეს არანაკლებ  60 ქულით. აქედან   20 ქულა დაეთმობა შუალედურ  გამოცდას, 5 - დან 10 ქულამდე პრეზენტაციას/რეფერატს. დარჩენილი რაოდენობა სასწავლო  კურსის ავტორების მიერ   განაწილებულია საკუთარი შეხედულებისამებრ ( ლექციაზე აქტივობა, სემინარი, პრაქტიკული, ლაბორატორიული და სხვა.).</w:t>
            </w:r>
          </w:p>
          <w:p w:rsidR="00500376" w:rsidRDefault="00500376" w:rsidP="00500376">
            <w:pPr>
              <w:numPr>
                <w:ilvl w:val="0"/>
                <w:numId w:val="2"/>
              </w:numPr>
              <w:ind w:left="0" w:right="16" w:firstLine="286"/>
              <w:jc w:val="both"/>
              <w:rPr>
                <w:rFonts w:ascii="Sylfaen" w:hAnsi="Sylfaen"/>
                <w:noProof/>
                <w:color w:val="262626" w:themeColor="text1" w:themeTint="D9"/>
                <w:sz w:val="20"/>
                <w:szCs w:val="20"/>
                <w:lang w:val="ka-GE"/>
              </w:rPr>
            </w:pPr>
            <w:r>
              <w:rPr>
                <w:rFonts w:ascii="Sylfaen" w:hAnsi="Sylfaen"/>
                <w:noProof/>
                <w:color w:val="262626" w:themeColor="text1" w:themeTint="D9"/>
                <w:sz w:val="20"/>
                <w:szCs w:val="20"/>
                <w:lang w:val="ka-GE"/>
              </w:rPr>
              <w:t xml:space="preserve">დასკვნით გამოცდაზე გასვლის უფლება არ მიეცემათ იმ სტუდენტებს, რომელთა მიერ  მიღებული შუალედური შეფასებების საერთო რაოდენობისა და დასკვნითი კომპონენტის მაქსიმალური ოდენობის დაჯამების შემთხვევაში ჯამი 51 ქულაზე  ნაკლები იქნება. </w:t>
            </w:r>
          </w:p>
          <w:p w:rsidR="00D038AC" w:rsidRPr="002A7A76" w:rsidRDefault="00D038AC" w:rsidP="00500376">
            <w:pPr>
              <w:spacing w:after="0" w:line="360" w:lineRule="auto"/>
              <w:rPr>
                <w:rFonts w:ascii="Sylfaen" w:hAnsi="Sylfaen"/>
                <w:sz w:val="20"/>
                <w:szCs w:val="20"/>
                <w:lang w:val="en-US"/>
              </w:rPr>
            </w:pPr>
          </w:p>
        </w:tc>
      </w:tr>
      <w:tr w:rsidR="00D038AC" w:rsidRPr="00E027C9" w:rsidTr="006A3FBD">
        <w:tc>
          <w:tcPr>
            <w:tcW w:w="2802" w:type="dxa"/>
            <w:tcBorders>
              <w:top w:val="nil"/>
              <w:left w:val="nil"/>
              <w:bottom w:val="nil"/>
              <w:right w:val="single" w:sz="8" w:space="0" w:color="000000"/>
            </w:tcBorders>
            <w:shd w:val="clear" w:color="auto" w:fill="FFFFFF"/>
          </w:tcPr>
          <w:p w:rsidR="00D038AC" w:rsidRDefault="00D038AC" w:rsidP="006A3FBD">
            <w:pPr>
              <w:spacing w:after="0" w:line="240" w:lineRule="auto"/>
              <w:rPr>
                <w:rFonts w:ascii="Sylfaen" w:eastAsia="Times New Roman" w:hAnsi="Sylfaen"/>
                <w:b/>
                <w:color w:val="000000"/>
                <w:lang w:val="ka-GE"/>
              </w:rPr>
            </w:pPr>
          </w:p>
          <w:p w:rsidR="00D038AC" w:rsidRPr="005F7975" w:rsidRDefault="00D038AC" w:rsidP="006A3FBD">
            <w:pPr>
              <w:spacing w:after="0" w:line="240" w:lineRule="auto"/>
              <w:rPr>
                <w:rFonts w:ascii="Sylfaen" w:eastAsia="Times New Roman" w:hAnsi="Sylfaen"/>
                <w:b/>
                <w:color w:val="000000"/>
                <w:lang w:val="ka-GE"/>
              </w:rPr>
            </w:pPr>
            <w:r>
              <w:rPr>
                <w:rFonts w:ascii="Sylfaen" w:eastAsia="Times New Roman" w:hAnsi="Sylfaen"/>
                <w:b/>
                <w:color w:val="000000"/>
                <w:lang w:val="ka-GE"/>
              </w:rPr>
              <w:t>დასაქმების სფერო</w:t>
            </w:r>
          </w:p>
        </w:tc>
        <w:tc>
          <w:tcPr>
            <w:tcW w:w="7880" w:type="dxa"/>
            <w:tcBorders>
              <w:top w:val="nil"/>
              <w:left w:val="nil"/>
              <w:bottom w:val="nil"/>
            </w:tcBorders>
            <w:shd w:val="clear" w:color="auto" w:fill="C0C0C0"/>
          </w:tcPr>
          <w:p w:rsidR="00827925" w:rsidRPr="002A7A76" w:rsidRDefault="00827925" w:rsidP="00827925">
            <w:pPr>
              <w:spacing w:after="0" w:line="240" w:lineRule="auto"/>
              <w:rPr>
                <w:rFonts w:ascii="Sylfaen" w:hAnsi="Sylfaen"/>
                <w:sz w:val="20"/>
                <w:szCs w:val="20"/>
                <w:lang w:val="ka-GE"/>
              </w:rPr>
            </w:pPr>
            <w:r w:rsidRPr="002A7A76">
              <w:rPr>
                <w:rFonts w:ascii="Sylfaen" w:hAnsi="Sylfaen"/>
                <w:sz w:val="20"/>
                <w:szCs w:val="20"/>
              </w:rPr>
              <w:t>ფერმერული მეურნეობა</w:t>
            </w:r>
            <w:r w:rsidRPr="002A7A76">
              <w:rPr>
                <w:rFonts w:ascii="Sylfaen" w:hAnsi="Sylfaen"/>
                <w:sz w:val="20"/>
                <w:szCs w:val="20"/>
                <w:lang w:val="ka-GE"/>
              </w:rPr>
              <w:t xml:space="preserve">  </w:t>
            </w:r>
            <w:r w:rsidRPr="002A7A76">
              <w:rPr>
                <w:rFonts w:ascii="Sylfaen" w:hAnsi="Sylfaen"/>
                <w:sz w:val="20"/>
                <w:szCs w:val="20"/>
              </w:rPr>
              <w:t>სამეცნიერო კვლევითი ან სასწავლო დაწესებულება</w:t>
            </w:r>
            <w:r w:rsidRPr="002A7A76">
              <w:rPr>
                <w:rFonts w:ascii="Sylfaen" w:hAnsi="Sylfaen"/>
                <w:sz w:val="20"/>
                <w:szCs w:val="20"/>
                <w:lang w:val="ka-GE"/>
              </w:rPr>
              <w:t>.</w:t>
            </w:r>
          </w:p>
          <w:p w:rsidR="00827925" w:rsidRPr="002A7A76" w:rsidRDefault="00827925" w:rsidP="00827925">
            <w:pPr>
              <w:spacing w:after="0" w:line="240" w:lineRule="auto"/>
              <w:rPr>
                <w:rFonts w:ascii="Sylfaen" w:hAnsi="Sylfaen"/>
                <w:sz w:val="20"/>
                <w:szCs w:val="20"/>
              </w:rPr>
            </w:pPr>
            <w:r w:rsidRPr="002A7A76">
              <w:rPr>
                <w:rFonts w:ascii="Sylfaen" w:hAnsi="Sylfaen"/>
                <w:sz w:val="20"/>
                <w:szCs w:val="20"/>
              </w:rPr>
              <w:t>სახელმწიფო ან კერძო ორგანიზაციები რომლებსაც ესაჭიროებათ ზოგადი განათლების აგრონომი</w:t>
            </w:r>
          </w:p>
          <w:p w:rsidR="00827925" w:rsidRPr="002A7A76" w:rsidRDefault="00827925" w:rsidP="00827925">
            <w:pPr>
              <w:spacing w:after="0" w:line="240" w:lineRule="auto"/>
              <w:rPr>
                <w:rFonts w:ascii="Sylfaen" w:hAnsi="Sylfaen"/>
                <w:sz w:val="20"/>
                <w:szCs w:val="20"/>
              </w:rPr>
            </w:pPr>
          </w:p>
          <w:p w:rsidR="00D038AC" w:rsidRPr="002A7A76" w:rsidRDefault="00D038AC" w:rsidP="00827925">
            <w:pPr>
              <w:spacing w:after="0" w:line="240" w:lineRule="auto"/>
              <w:rPr>
                <w:rFonts w:ascii="Sylfaen" w:eastAsia="Times New Roman" w:hAnsi="Sylfaen"/>
                <w:color w:val="000000"/>
                <w:sz w:val="20"/>
                <w:szCs w:val="20"/>
                <w:lang w:val="ka-GE"/>
              </w:rPr>
            </w:pPr>
          </w:p>
          <w:p w:rsidR="00E027C9" w:rsidRPr="002A7A76" w:rsidRDefault="00E027C9" w:rsidP="00E027C9">
            <w:pPr>
              <w:rPr>
                <w:rFonts w:ascii="AcadNusx" w:hAnsi="AcadNusx"/>
                <w:sz w:val="20"/>
                <w:szCs w:val="20"/>
                <w:lang w:val="en-US"/>
              </w:rPr>
            </w:pPr>
          </w:p>
          <w:p w:rsidR="00D038AC" w:rsidRPr="002A7A76" w:rsidRDefault="00D038AC" w:rsidP="006A3FBD">
            <w:pPr>
              <w:spacing w:after="0" w:line="240" w:lineRule="auto"/>
              <w:jc w:val="both"/>
              <w:rPr>
                <w:rFonts w:ascii="Sylfaen" w:eastAsia="Times New Roman" w:hAnsi="Sylfaen"/>
                <w:color w:val="000000"/>
                <w:sz w:val="20"/>
                <w:szCs w:val="20"/>
                <w:lang w:val="en-US"/>
              </w:rPr>
            </w:pPr>
          </w:p>
        </w:tc>
      </w:tr>
    </w:tbl>
    <w:p w:rsidR="00D038AC" w:rsidRPr="009F0AD1" w:rsidRDefault="00D038AC" w:rsidP="00D038AC">
      <w:pPr>
        <w:rPr>
          <w:rFonts w:ascii="Sylfaen" w:hAnsi="Sylfaen"/>
          <w:lang w:val="ka-GE"/>
        </w:rPr>
      </w:pPr>
    </w:p>
    <w:p w:rsidR="00D038AC" w:rsidRPr="00EE0305" w:rsidRDefault="00D038AC" w:rsidP="00D038AC">
      <w:pPr>
        <w:rPr>
          <w:rFonts w:ascii="Sylfaen" w:hAnsi="Sylfaen"/>
          <w:lang w:val="ka-GE"/>
        </w:rPr>
      </w:pPr>
    </w:p>
    <w:p w:rsidR="00D038AC" w:rsidRPr="00EE0305" w:rsidRDefault="00D038AC" w:rsidP="00D038AC">
      <w:pPr>
        <w:rPr>
          <w:lang w:val="ka-GE"/>
        </w:rPr>
      </w:pPr>
    </w:p>
    <w:p w:rsidR="00CB7480" w:rsidRPr="00E027C9" w:rsidRDefault="00CB7480">
      <w:pPr>
        <w:rPr>
          <w:lang w:val="en-US"/>
        </w:rPr>
      </w:pPr>
    </w:p>
    <w:sectPr w:rsidR="00CB7480" w:rsidRPr="00E027C9" w:rsidSect="00A6019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3A" w:rsidRDefault="009B7B3A" w:rsidP="00E46C23">
      <w:pPr>
        <w:spacing w:after="0" w:line="240" w:lineRule="auto"/>
      </w:pPr>
      <w:r>
        <w:separator/>
      </w:r>
    </w:p>
  </w:endnote>
  <w:endnote w:type="continuationSeparator" w:id="1">
    <w:p w:rsidR="009B7B3A" w:rsidRDefault="009B7B3A" w:rsidP="00E46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500376">
          <w:pPr>
            <w:pStyle w:val="Footer"/>
            <w:jc w:val="right"/>
          </w:pPr>
        </w:p>
      </w:tc>
      <w:tc>
        <w:tcPr>
          <w:tcW w:w="7938" w:type="dxa"/>
        </w:tcPr>
        <w:p w:rsidR="00A6019B" w:rsidRPr="00C16AC5" w:rsidRDefault="00D038AC">
          <w:pPr>
            <w:pStyle w:val="Footer"/>
            <w:rPr>
              <w:rFonts w:ascii="Sylfaen" w:hAnsi="Sylfaen"/>
              <w:lang w:val="ka-GE"/>
            </w:rPr>
          </w:pPr>
          <w:r w:rsidRPr="00C16AC5">
            <w:rPr>
              <w:rFonts w:ascii="Sylfaen" w:hAnsi="Sylfaen"/>
              <w:lang w:val="ka-GE"/>
            </w:rPr>
            <w:t>თესაუ  2010</w:t>
          </w:r>
        </w:p>
      </w:tc>
    </w:tr>
  </w:tbl>
  <w:p w:rsidR="00A6019B" w:rsidRDefault="00500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3A" w:rsidRDefault="009B7B3A" w:rsidP="00E46C23">
      <w:pPr>
        <w:spacing w:after="0" w:line="240" w:lineRule="auto"/>
      </w:pPr>
      <w:r>
        <w:separator/>
      </w:r>
    </w:p>
  </w:footnote>
  <w:footnote w:type="continuationSeparator" w:id="1">
    <w:p w:rsidR="009B7B3A" w:rsidRDefault="009B7B3A" w:rsidP="00E46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8A7" w:rsidRPr="0076737D" w:rsidRDefault="006408A7" w:rsidP="006408A7">
    <w:pPr>
      <w:pStyle w:val="Header"/>
      <w:pBdr>
        <w:bottom w:val="thickThinSmallGap" w:sz="24" w:space="1" w:color="622423"/>
      </w:pBdr>
      <w:rPr>
        <w:rFonts w:ascii="Sylfaen" w:eastAsia="Times New Roman" w:hAnsi="Sylfaen"/>
        <w:b/>
        <w:color w:val="C0504D"/>
        <w:sz w:val="24"/>
        <w:szCs w:val="24"/>
        <w:lang w:val="en-US"/>
      </w:rPr>
    </w:pPr>
    <w:r>
      <w:rPr>
        <w:noProof/>
        <w:color w:val="0000FF"/>
        <w:lang w:val="en-US"/>
      </w:rPr>
      <w:drawing>
        <wp:inline distT="0" distB="0" distL="0" distR="0">
          <wp:extent cx="612775" cy="612775"/>
          <wp:effectExtent l="19050" t="0" r="0" b="0"/>
          <wp:docPr id="1" name="logo"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2"/>
                  <a:srcRect/>
                  <a:stretch>
                    <a:fillRect/>
                  </a:stretch>
                </pic:blipFill>
                <pic:spPr bwMode="auto">
                  <a:xfrm>
                    <a:off x="0" y="0"/>
                    <a:ext cx="612775" cy="612775"/>
                  </a:xfrm>
                  <a:prstGeom prst="rect">
                    <a:avLst/>
                  </a:prstGeom>
                  <a:noFill/>
                  <a:ln w="9525">
                    <a:noFill/>
                    <a:miter lim="800000"/>
                    <a:headEnd/>
                    <a:tailEnd/>
                  </a:ln>
                </pic:spPr>
              </pic:pic>
            </a:graphicData>
          </a:graphic>
        </wp:inline>
      </w:drawing>
    </w:r>
    <w:r w:rsidRPr="0076737D">
      <w:rPr>
        <w:rFonts w:ascii="Sylfaen" w:eastAsia="Times New Roman" w:hAnsi="Sylfaen"/>
        <w:b/>
        <w:color w:val="C0504D"/>
        <w:sz w:val="24"/>
        <w:szCs w:val="24"/>
        <w:lang w:val="ka-GE"/>
      </w:rPr>
      <w:t>სსიპ</w:t>
    </w:r>
    <w:r w:rsidRPr="0076737D">
      <w:rPr>
        <w:rFonts w:ascii="Sylfaen" w:eastAsia="Times New Roman" w:hAnsi="Sylfaen"/>
        <w:b/>
        <w:color w:val="C0504D"/>
        <w:sz w:val="24"/>
        <w:szCs w:val="24"/>
        <w:lang w:val="en-US"/>
      </w:rPr>
      <w:t>-</w:t>
    </w:r>
    <w:r w:rsidRPr="0076737D">
      <w:rPr>
        <w:rFonts w:ascii="Sylfaen" w:eastAsia="Times New Roman" w:hAnsi="Sylfaen"/>
        <w:b/>
        <w:color w:val="C0504D"/>
        <w:sz w:val="24"/>
        <w:szCs w:val="24"/>
      </w:rPr>
      <w:t>იაკობ გოგებაშვილის სახელობის თელავის სახელმწიფო უნივერსიტეტი</w:t>
    </w:r>
    <w:r w:rsidRPr="0076737D">
      <w:rPr>
        <w:rFonts w:ascii="Sylfaen" w:eastAsia="Times New Roman" w:hAnsi="Sylfaen"/>
        <w:b/>
        <w:color w:val="C0504D"/>
        <w:sz w:val="24"/>
        <w:szCs w:val="24"/>
        <w:lang w:val="en-US"/>
      </w:rPr>
      <w:t xml:space="preserve"> - 071</w:t>
    </w:r>
  </w:p>
  <w:p w:rsidR="00503CA5" w:rsidRPr="00AB14CE" w:rsidRDefault="00AB14CE" w:rsidP="00AB14CE">
    <w:pPr>
      <w:spacing w:after="0" w:line="240" w:lineRule="auto"/>
      <w:ind w:left="-534" w:firstLine="534"/>
      <w:jc w:val="center"/>
      <w:rPr>
        <w:rFonts w:ascii="Sylfaen" w:eastAsia="Times New Roman" w:hAnsi="Sylfaen"/>
        <w:b/>
        <w:color w:val="365F91" w:themeColor="accent1" w:themeShade="BF"/>
        <w:sz w:val="24"/>
        <w:szCs w:val="24"/>
        <w:lang w:val="ka-GE"/>
      </w:rPr>
    </w:pPr>
    <w:r>
      <w:rPr>
        <w:rFonts w:ascii="Sylfaen" w:hAnsi="Sylfaen"/>
        <w:b/>
        <w:color w:val="365F91" w:themeColor="accent1" w:themeShade="BF"/>
        <w:sz w:val="24"/>
        <w:szCs w:val="24"/>
        <w:lang w:val="ka-GE"/>
      </w:rPr>
      <w:t>აგრარულ მეცნიერებათა ფაკულტეტი</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2802"/>
      <w:gridCol w:w="7880"/>
    </w:tblGrid>
    <w:tr w:rsidR="009F0AD1" w:rsidRPr="00500376" w:rsidTr="00A6019B">
      <w:tc>
        <w:tcPr>
          <w:tcW w:w="2802" w:type="dxa"/>
          <w:tcBorders>
            <w:top w:val="nil"/>
            <w:left w:val="nil"/>
            <w:bottom w:val="single" w:sz="24" w:space="0" w:color="000000"/>
            <w:right w:val="nil"/>
          </w:tcBorders>
          <w:shd w:val="clear" w:color="auto" w:fill="FFFFFF"/>
        </w:tcPr>
        <w:p w:rsidR="009F0AD1" w:rsidRPr="005F7975" w:rsidRDefault="00500376" w:rsidP="00A6019B">
          <w:pPr>
            <w:spacing w:after="0" w:line="240" w:lineRule="auto"/>
            <w:jc w:val="both"/>
            <w:rPr>
              <w:rFonts w:ascii="Sylfaen" w:eastAsia="Times New Roman" w:hAnsi="Sylfaen"/>
              <w:b/>
              <w:color w:val="000000"/>
              <w:sz w:val="24"/>
              <w:szCs w:val="24"/>
              <w:lang w:val="ka-GE"/>
            </w:rPr>
          </w:pPr>
        </w:p>
      </w:tc>
      <w:tc>
        <w:tcPr>
          <w:tcW w:w="7880" w:type="dxa"/>
          <w:tcBorders>
            <w:top w:val="nil"/>
            <w:left w:val="nil"/>
            <w:bottom w:val="single" w:sz="24" w:space="0" w:color="000000"/>
            <w:right w:val="nil"/>
          </w:tcBorders>
          <w:shd w:val="clear" w:color="auto" w:fill="FFFFFF"/>
        </w:tcPr>
        <w:p w:rsidR="009F0AD1" w:rsidRPr="00C31934" w:rsidRDefault="00D038AC" w:rsidP="00A6019B">
          <w:pPr>
            <w:spacing w:after="0" w:line="240" w:lineRule="auto"/>
            <w:rPr>
              <w:rFonts w:ascii="Sylfaen" w:eastAsia="Times New Roman" w:hAnsi="Sylfaen"/>
              <w:color w:val="000000"/>
              <w:sz w:val="20"/>
              <w:szCs w:val="20"/>
              <w:lang w:val="ka-GE"/>
            </w:rPr>
          </w:pPr>
          <w:r w:rsidRPr="005F7975">
            <w:rPr>
              <w:rFonts w:ascii="Sylfaen" w:eastAsia="Times New Roman" w:hAnsi="Sylfaen"/>
              <w:b/>
              <w:color w:val="000000"/>
              <w:lang w:val="ka-GE"/>
            </w:rPr>
            <w:t xml:space="preserve"> </w:t>
          </w:r>
          <w:r>
            <w:rPr>
              <w:rFonts w:ascii="Sylfaen" w:eastAsia="Times New Roman" w:hAnsi="Sylfaen"/>
              <w:color w:val="000000"/>
              <w:sz w:val="20"/>
              <w:szCs w:val="20"/>
              <w:lang w:val="ka-GE"/>
            </w:rPr>
            <w:t xml:space="preserve">ქართული უნივერსიტეტის ქუჩა#1,  </w:t>
          </w:r>
          <w:r w:rsidRPr="00E3626F">
            <w:rPr>
              <w:rFonts w:ascii="Sylfaen" w:eastAsia="Times New Roman" w:hAnsi="Sylfaen"/>
              <w:color w:val="000000"/>
              <w:sz w:val="20"/>
              <w:szCs w:val="20"/>
              <w:lang w:val="ka-GE"/>
            </w:rPr>
            <w:t>I</w:t>
          </w:r>
          <w:r w:rsidRPr="00B07CD4">
            <w:rPr>
              <w:rFonts w:ascii="Sylfaen" w:eastAsia="Times New Roman" w:hAnsi="Sylfaen"/>
              <w:color w:val="000000"/>
              <w:sz w:val="20"/>
              <w:szCs w:val="20"/>
              <w:lang w:val="ka-GE"/>
            </w:rPr>
            <w:t>II</w:t>
          </w:r>
          <w:r w:rsidRPr="00E3626F">
            <w:rPr>
              <w:rFonts w:ascii="Sylfaen" w:eastAsia="Times New Roman" w:hAnsi="Sylfaen"/>
              <w:color w:val="000000"/>
              <w:sz w:val="20"/>
              <w:szCs w:val="20"/>
              <w:lang w:val="ka-GE"/>
            </w:rPr>
            <w:t xml:space="preserve"> </w:t>
          </w:r>
          <w:r>
            <w:rPr>
              <w:rFonts w:ascii="Sylfaen" w:eastAsia="Times New Roman" w:hAnsi="Sylfaen"/>
              <w:color w:val="000000"/>
              <w:sz w:val="20"/>
              <w:szCs w:val="20"/>
              <w:lang w:val="ka-GE"/>
            </w:rPr>
            <w:t xml:space="preserve">კორპუსი, </w:t>
          </w:r>
          <w:r w:rsidRPr="00B07CD4">
            <w:rPr>
              <w:rFonts w:ascii="Sylfaen" w:eastAsia="Times New Roman" w:hAnsi="Sylfaen"/>
              <w:color w:val="000000"/>
              <w:sz w:val="20"/>
              <w:szCs w:val="20"/>
              <w:lang w:val="ka-GE"/>
            </w:rPr>
            <w:t>III</w:t>
          </w:r>
          <w:r>
            <w:rPr>
              <w:rFonts w:ascii="Sylfaen" w:eastAsia="Times New Roman" w:hAnsi="Sylfaen"/>
              <w:color w:val="000000"/>
              <w:sz w:val="20"/>
              <w:szCs w:val="20"/>
              <w:lang w:val="ka-GE"/>
            </w:rPr>
            <w:t xml:space="preserve"> სართული, ოთახი #</w:t>
          </w:r>
          <w:r w:rsidR="006408A7">
            <w:rPr>
              <w:rFonts w:ascii="Sylfaen" w:eastAsia="Times New Roman" w:hAnsi="Sylfaen"/>
              <w:color w:val="000000"/>
              <w:sz w:val="20"/>
              <w:szCs w:val="20"/>
              <w:lang w:val="ka-GE"/>
            </w:rPr>
            <w:t>53</w:t>
          </w:r>
        </w:p>
        <w:p w:rsidR="009F0AD1" w:rsidRPr="009F0AD1" w:rsidRDefault="00D038AC" w:rsidP="00A6019B">
          <w:pPr>
            <w:spacing w:after="0" w:line="240" w:lineRule="auto"/>
            <w:rPr>
              <w:rFonts w:ascii="Sylfaen" w:eastAsia="Times New Roman" w:hAnsi="Sylfaen"/>
              <w:color w:val="000000"/>
              <w:sz w:val="20"/>
              <w:szCs w:val="20"/>
              <w:lang w:val="ka-GE"/>
            </w:rPr>
          </w:pPr>
          <w:r w:rsidRPr="009F0AD1">
            <w:rPr>
              <w:rFonts w:ascii="Sylfaen" w:eastAsia="Times New Roman" w:hAnsi="Sylfaen"/>
              <w:color w:val="000000"/>
              <w:sz w:val="20"/>
              <w:szCs w:val="20"/>
              <w:lang w:val="ka-GE"/>
            </w:rPr>
            <w:t xml:space="preserve">E-mail: </w:t>
          </w:r>
          <w:r>
            <w:rPr>
              <w:rFonts w:ascii="Times New Roman" w:eastAsia="Times New Roman" w:hAnsi="Times New Roman"/>
              <w:color w:val="000000"/>
              <w:sz w:val="20"/>
              <w:szCs w:val="20"/>
              <w:lang w:val="ka-GE"/>
            </w:rPr>
            <w:t>agro</w:t>
          </w:r>
          <w:r w:rsidRPr="009F0AD1">
            <w:rPr>
              <w:rFonts w:ascii="Times New Roman" w:eastAsia="Times New Roman" w:hAnsi="Times New Roman"/>
              <w:color w:val="000000"/>
              <w:sz w:val="20"/>
              <w:szCs w:val="20"/>
              <w:lang w:val="ka-GE"/>
            </w:rPr>
            <w:t>@tesau.edu.ge</w:t>
          </w:r>
        </w:p>
        <w:p w:rsidR="009F0AD1" w:rsidRPr="005F7975" w:rsidRDefault="00D038AC" w:rsidP="00A6019B">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 xml:space="preserve">                              </w:t>
          </w:r>
        </w:p>
      </w:tc>
    </w:tr>
  </w:tbl>
  <w:p w:rsidR="009F0AD1" w:rsidRPr="005F7975" w:rsidRDefault="00500376" w:rsidP="00503CA5">
    <w:pPr>
      <w:spacing w:after="0" w:line="240" w:lineRule="auto"/>
      <w:ind w:left="-534" w:firstLine="534"/>
      <w:rPr>
        <w:rFonts w:ascii="Sylfaen" w:eastAsia="Times New Roman" w:hAnsi="Sylfaen"/>
        <w:b/>
        <w:color w:val="000000"/>
        <w:sz w:val="24"/>
        <w:szCs w:val="24"/>
        <w:lang w:val="ka-GE"/>
      </w:rPr>
    </w:pPr>
  </w:p>
  <w:p w:rsidR="00A6019B" w:rsidRPr="00C31934" w:rsidRDefault="00500376">
    <w:pPr>
      <w:pStyle w:val="Header"/>
      <w:rPr>
        <w:rFonts w:ascii="Sylfaen" w:hAnsi="Sylfaen"/>
        <w:lang w:val="ka-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5C5"/>
    <w:multiLevelType w:val="hybridMultilevel"/>
    <w:tmpl w:val="1616C9C2"/>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AF5F11"/>
    <w:multiLevelType w:val="hybridMultilevel"/>
    <w:tmpl w:val="54280AA0"/>
    <w:lvl w:ilvl="0" w:tplc="FF80878A">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D038AC"/>
    <w:rsid w:val="001775A4"/>
    <w:rsid w:val="001A7BE5"/>
    <w:rsid w:val="00263EC4"/>
    <w:rsid w:val="002A7A76"/>
    <w:rsid w:val="002B03CE"/>
    <w:rsid w:val="00335B45"/>
    <w:rsid w:val="0048037D"/>
    <w:rsid w:val="00500376"/>
    <w:rsid w:val="006408A7"/>
    <w:rsid w:val="007454E6"/>
    <w:rsid w:val="00772C96"/>
    <w:rsid w:val="00787AA6"/>
    <w:rsid w:val="007C5103"/>
    <w:rsid w:val="007D4A5B"/>
    <w:rsid w:val="007F1447"/>
    <w:rsid w:val="0082472A"/>
    <w:rsid w:val="00827925"/>
    <w:rsid w:val="00953FDE"/>
    <w:rsid w:val="009972E4"/>
    <w:rsid w:val="009A572B"/>
    <w:rsid w:val="009B7B3A"/>
    <w:rsid w:val="009D47F2"/>
    <w:rsid w:val="00A70E23"/>
    <w:rsid w:val="00AB14CE"/>
    <w:rsid w:val="00B065CB"/>
    <w:rsid w:val="00B3304E"/>
    <w:rsid w:val="00CB7480"/>
    <w:rsid w:val="00D038AC"/>
    <w:rsid w:val="00D57BF7"/>
    <w:rsid w:val="00E027C9"/>
    <w:rsid w:val="00E46C23"/>
    <w:rsid w:val="00EB52AA"/>
    <w:rsid w:val="00FB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AC"/>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8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038AC"/>
    <w:rPr>
      <w:rFonts w:ascii="Calibri" w:eastAsia="Calibri" w:hAnsi="Calibri" w:cs="Times New Roman"/>
      <w:lang w:val="ru-RU"/>
    </w:rPr>
  </w:style>
  <w:style w:type="paragraph" w:styleId="Footer">
    <w:name w:val="footer"/>
    <w:basedOn w:val="Normal"/>
    <w:link w:val="FooterChar"/>
    <w:uiPriority w:val="99"/>
    <w:unhideWhenUsed/>
    <w:rsid w:val="00D038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038AC"/>
    <w:rPr>
      <w:rFonts w:ascii="Calibri" w:eastAsia="Calibri" w:hAnsi="Calibri" w:cs="Times New Roman"/>
      <w:lang w:val="ru-RU"/>
    </w:rPr>
  </w:style>
  <w:style w:type="paragraph" w:styleId="BalloonText">
    <w:name w:val="Balloon Text"/>
    <w:basedOn w:val="Normal"/>
    <w:link w:val="BalloonTextChar"/>
    <w:uiPriority w:val="99"/>
    <w:semiHidden/>
    <w:unhideWhenUsed/>
    <w:rsid w:val="0064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A7"/>
    <w:rPr>
      <w:rFonts w:ascii="Tahoma" w:eastAsia="Calibri" w:hAnsi="Tahoma" w:cs="Tahoma"/>
      <w:sz w:val="16"/>
      <w:szCs w:val="16"/>
      <w:lang w:val="ru-RU"/>
    </w:rPr>
  </w:style>
  <w:style w:type="table" w:styleId="TableGrid">
    <w:name w:val="Table Grid"/>
    <w:basedOn w:val="TableNormal"/>
    <w:uiPriority w:val="59"/>
    <w:rsid w:val="00772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11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tesau.edu.g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sofmeurdekanati</dc:creator>
  <cp:keywords/>
  <dc:description/>
  <cp:lastModifiedBy>mzia</cp:lastModifiedBy>
  <cp:revision>14</cp:revision>
  <dcterms:created xsi:type="dcterms:W3CDTF">2010-07-07T08:24:00Z</dcterms:created>
  <dcterms:modified xsi:type="dcterms:W3CDTF">2017-03-01T05:46:00Z</dcterms:modified>
</cp:coreProperties>
</file>