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9" w:rsidRPr="003B5EB3" w:rsidRDefault="00561B39" w:rsidP="00561B39">
      <w:pPr>
        <w:pStyle w:val="NormalWeb"/>
        <w:jc w:val="center"/>
        <w:rPr>
          <w:rFonts w:ascii="Sylfaen" w:hAnsi="Sylfaen"/>
          <w:color w:val="000000"/>
          <w:sz w:val="27"/>
          <w:szCs w:val="27"/>
          <w:u w:val="single"/>
        </w:rPr>
      </w:pPr>
      <w:proofErr w:type="spellStart"/>
      <w:proofErr w:type="gram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საერთაშორისო</w:t>
      </w:r>
      <w:proofErr w:type="spellEnd"/>
      <w:proofErr w:type="gramEnd"/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კონფერენცია</w:t>
      </w:r>
      <w:proofErr w:type="spellEnd"/>
    </w:p>
    <w:p w:rsidR="00561B39" w:rsidRPr="003B5EB3" w:rsidRDefault="00561B39" w:rsidP="00561B39">
      <w:pPr>
        <w:pStyle w:val="NormalWeb"/>
        <w:jc w:val="center"/>
        <w:rPr>
          <w:rFonts w:ascii="Sylfaen" w:hAnsi="Sylfaen"/>
          <w:color w:val="000000"/>
          <w:sz w:val="27"/>
          <w:szCs w:val="27"/>
          <w:u w:val="single"/>
        </w:rPr>
      </w:pPr>
      <w:r w:rsidRPr="003B5EB3">
        <w:rPr>
          <w:rStyle w:val="Strong"/>
          <w:rFonts w:ascii="Sylfaen" w:hAnsi="Sylfaen"/>
          <w:color w:val="000000"/>
          <w:sz w:val="27"/>
          <w:szCs w:val="27"/>
          <w:u w:val="single"/>
        </w:rPr>
        <w:t>„</w:t>
      </w:r>
      <w:proofErr w:type="spellStart"/>
      <w:proofErr w:type="gram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ევროპული</w:t>
      </w:r>
      <w:proofErr w:type="spellEnd"/>
      <w:proofErr w:type="gramEnd"/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ღირებულებები</w:t>
      </w:r>
      <w:proofErr w:type="spellEnd"/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და</w:t>
      </w:r>
      <w:proofErr w:type="spellEnd"/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იდენტობა</w:t>
      </w:r>
      <w:proofErr w:type="spellEnd"/>
      <w:r w:rsidRPr="003B5EB3">
        <w:rPr>
          <w:rStyle w:val="Strong"/>
          <w:rFonts w:ascii="Sylfaen" w:hAnsi="Sylfaen"/>
          <w:color w:val="000000"/>
          <w:sz w:val="27"/>
          <w:szCs w:val="27"/>
          <w:u w:val="single"/>
        </w:rPr>
        <w:t>:</w:t>
      </w:r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ევროპეიზაციის</w:t>
      </w:r>
      <w:proofErr w:type="spellEnd"/>
      <w:r w:rsidRPr="003B5EB3">
        <w:rPr>
          <w:rStyle w:val="apple-converted-space"/>
          <w:rFonts w:ascii="Sylfaen" w:hAnsi="Sylfae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მრავალი</w:t>
      </w:r>
      <w:proofErr w:type="spellEnd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  <w:u w:val="single"/>
        </w:rPr>
        <w:t>განზომილება</w:t>
      </w:r>
      <w:proofErr w:type="spellEnd"/>
      <w:r w:rsidRPr="003B5EB3">
        <w:rPr>
          <w:rStyle w:val="Strong"/>
          <w:rFonts w:ascii="Sylfaen" w:hAnsi="Sylfaen"/>
          <w:color w:val="000000"/>
          <w:sz w:val="27"/>
          <w:szCs w:val="27"/>
          <w:u w:val="single"/>
        </w:rPr>
        <w:t>”</w:t>
      </w:r>
    </w:p>
    <w:p w:rsidR="00561B39" w:rsidRPr="003B5EB3" w:rsidRDefault="00561B39" w:rsidP="00561B39">
      <w:pPr>
        <w:pStyle w:val="NormalWeb"/>
        <w:jc w:val="both"/>
        <w:rPr>
          <w:rFonts w:ascii="Sylfaen" w:hAnsi="Sylfaen" w:cs="Sylfaen"/>
          <w:color w:val="000000"/>
          <w:sz w:val="27"/>
          <w:szCs w:val="27"/>
        </w:rPr>
      </w:pPr>
    </w:p>
    <w:p w:rsidR="00561B39" w:rsidRPr="003B5EB3" w:rsidRDefault="00561B39" w:rsidP="00561B39">
      <w:pPr>
        <w:pStyle w:val="NormalWeb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ივანე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ჯავახიშვილის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სახელობის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თბილისის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სახელმწიფო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უნივერსიტეტი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სოციალურ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მეცნიერებათა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ცენტრი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საფრანგეთში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მცხოვრებ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ქართველთა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სათვისტომო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Georgia </w:t>
      </w:r>
      <w:proofErr w:type="spellStart"/>
      <w:r w:rsidRPr="003B5EB3">
        <w:rPr>
          <w:rFonts w:ascii="Sylfaen" w:hAnsi="Sylfaen"/>
          <w:color w:val="000000"/>
          <w:sz w:val="27"/>
          <w:szCs w:val="27"/>
        </w:rPr>
        <w:t>Proeuropa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გიწვევთ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კონფერენციაში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მონაწილეობის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მისაღებად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რომელიც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გაიმართება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2016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წლის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25-26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ოქტომბერს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ივანე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ჯავახიშვილის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სახელობის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თბილისის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სახელმწიფო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უნივერსიტეტში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>.</w:t>
      </w:r>
      <w:r w:rsidR="003B5EB3"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კონფერენციის</w:t>
      </w:r>
      <w:proofErr w:type="spellEnd"/>
      <w:proofErr w:type="gramEnd"/>
      <w:r w:rsidR="00B43B46">
        <w:rPr>
          <w:rFonts w:ascii="Sylfaen" w:hAnsi="Sylfaen" w:cs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თემაა</w:t>
      </w:r>
      <w:proofErr w:type="spellEnd"/>
      <w:r w:rsidRPr="003B5EB3">
        <w:rPr>
          <w:rStyle w:val="apple-converted-space"/>
          <w:rFonts w:ascii="Sylfaen" w:hAnsi="Sylfaen"/>
          <w:color w:val="000000"/>
          <w:sz w:val="27"/>
          <w:szCs w:val="27"/>
        </w:rPr>
        <w:t> </w:t>
      </w:r>
      <w:r w:rsidR="00B43B46">
        <w:rPr>
          <w:rStyle w:val="apple-converted-space"/>
          <w:rFonts w:ascii="Sylfaen" w:hAnsi="Sylfaen"/>
          <w:color w:val="000000"/>
          <w:sz w:val="27"/>
          <w:szCs w:val="27"/>
        </w:rPr>
        <w:t xml:space="preserve"> </w:t>
      </w:r>
      <w:r w:rsidRPr="003B5EB3">
        <w:rPr>
          <w:rStyle w:val="Strong"/>
          <w:rFonts w:ascii="Sylfaen" w:hAnsi="Sylfaen"/>
          <w:color w:val="000000"/>
          <w:sz w:val="27"/>
          <w:szCs w:val="27"/>
        </w:rPr>
        <w:t>„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ევროპული</w:t>
      </w:r>
      <w:proofErr w:type="spellEnd"/>
      <w:r w:rsidR="00B43B46">
        <w:rPr>
          <w:rStyle w:val="Strong"/>
          <w:rFonts w:ascii="Sylfaen" w:hAnsi="Sylfaen" w:cs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ღირებულებები</w:t>
      </w:r>
      <w:proofErr w:type="spellEnd"/>
      <w:r w:rsidR="00B43B46">
        <w:rPr>
          <w:rStyle w:val="apple-converted-space"/>
          <w:rFonts w:ascii="Sylfaen" w:hAnsi="Sylfaen"/>
          <w:b/>
          <w:bCs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="00B43B46">
        <w:rPr>
          <w:rStyle w:val="apple-converted-space"/>
          <w:rFonts w:ascii="Sylfaen" w:hAnsi="Sylfaen"/>
          <w:b/>
          <w:bCs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იდენტობა</w:t>
      </w:r>
      <w:proofErr w:type="spellEnd"/>
      <w:r w:rsidRPr="003B5EB3">
        <w:rPr>
          <w:rStyle w:val="Strong"/>
          <w:rFonts w:ascii="Sylfaen" w:hAnsi="Sylfaen"/>
          <w:color w:val="000000"/>
          <w:sz w:val="27"/>
          <w:szCs w:val="27"/>
        </w:rPr>
        <w:t>:</w:t>
      </w:r>
      <w:r w:rsidR="00B43B46">
        <w:rPr>
          <w:rStyle w:val="apple-converted-space"/>
          <w:rFonts w:ascii="Sylfaen" w:hAnsi="Sylfaen"/>
          <w:b/>
          <w:bCs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ევროპეიზაციის</w:t>
      </w:r>
      <w:proofErr w:type="spellEnd"/>
      <w:r w:rsidR="00B43B46">
        <w:rPr>
          <w:rStyle w:val="apple-converted-space"/>
          <w:rFonts w:ascii="Sylfaen" w:hAnsi="Sylfaen"/>
          <w:b/>
          <w:bCs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მრავალი</w:t>
      </w:r>
      <w:proofErr w:type="spellEnd"/>
      <w:r w:rsidR="00B43B46">
        <w:rPr>
          <w:rStyle w:val="apple-converted-space"/>
          <w:rFonts w:ascii="Sylfaen" w:hAnsi="Sylfaen"/>
          <w:b/>
          <w:bCs/>
          <w:color w:val="000000"/>
          <w:sz w:val="27"/>
          <w:szCs w:val="27"/>
        </w:rPr>
        <w:t xml:space="preserve"> </w:t>
      </w:r>
      <w:proofErr w:type="spellStart"/>
      <w:r w:rsidRPr="003B5EB3">
        <w:rPr>
          <w:rStyle w:val="Strong"/>
          <w:rFonts w:ascii="Sylfaen" w:hAnsi="Sylfaen" w:cs="Sylfaen"/>
          <w:color w:val="000000"/>
          <w:sz w:val="27"/>
          <w:szCs w:val="27"/>
        </w:rPr>
        <w:t>განზომილება</w:t>
      </w:r>
      <w:proofErr w:type="spellEnd"/>
      <w:r w:rsidRPr="003B5EB3">
        <w:rPr>
          <w:rStyle w:val="Strong"/>
          <w:rFonts w:ascii="Sylfaen" w:hAnsi="Sylfaen"/>
          <w:color w:val="000000"/>
          <w:sz w:val="27"/>
          <w:szCs w:val="27"/>
        </w:rPr>
        <w:t>”</w:t>
      </w:r>
    </w:p>
    <w:p w:rsidR="00561B39" w:rsidRPr="003B5EB3" w:rsidRDefault="00561B39" w:rsidP="00561B39">
      <w:pPr>
        <w:pStyle w:val="NormalWeb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proofErr w:type="spellEnd"/>
      <w:proofErr w:type="gram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ტოლერანტობის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თანასწორობისა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პროგრესის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იდეები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რომლის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დამკვიდრებაშიც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განსაკუთრებული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როლი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მიუძღვის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განმანათლებლობის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ეპოქის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ფილოსოფიას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აყალიბებს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ევროპულ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მოდელს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. </w:t>
      </w: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შესაბამისად</w:t>
      </w:r>
      <w:proofErr w:type="spellEnd"/>
      <w:proofErr w:type="gram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დღეს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ევროპეიზაციის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პროცესში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მყოფ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ქვეყნებში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განსაკუთრებულ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მნიშვნელობას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იძენს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ღირებულებების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გაზიარება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>.</w:t>
      </w:r>
    </w:p>
    <w:p w:rsidR="00561B39" w:rsidRPr="003B5EB3" w:rsidRDefault="00561B39" w:rsidP="00561B39">
      <w:pPr>
        <w:pStyle w:val="NormalWeb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ევროინტეგრაცია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მისი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თანმხლები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ევროპეიზაციის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პროცესი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როგორც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ევროკავშირის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ღირებულებების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ნორმების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გავრცელების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მექანიზმი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უაღრესად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აქტუალურია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თანამედროვე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საქართველოსთვის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2014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წლის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27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ივნისს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ევროკავშირთან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ასოცირების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ხელშეკრულების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ხელმოწერის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შემდეგ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. </w:t>
      </w: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ასოცირების</w:t>
      </w:r>
      <w:proofErr w:type="spellEnd"/>
      <w:proofErr w:type="gram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ხელშეკრულება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საფუძველს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ქმნის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ქვეყნის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პოლიტიკური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განვითარების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ერთიანი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ბაზრის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წვდომისა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ღირებულებებისა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სტანდარტების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დამკვიდრებისთვის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;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ამდენად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უდავოდ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მნიშვნელოვანია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ევროპეიზაციის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პოლიტიკური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ეკონომიკური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კულტურული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განზომილებების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სათანადოდ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გააზრება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ამ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საკითხზე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აკადემიური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დისკურსის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გაღრმავება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>.</w:t>
      </w:r>
    </w:p>
    <w:p w:rsidR="00561B39" w:rsidRPr="003B5EB3" w:rsidRDefault="00561B39" w:rsidP="00561B39">
      <w:pPr>
        <w:pStyle w:val="NormalWeb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კონფერენცია</w:t>
      </w:r>
      <w:proofErr w:type="spellEnd"/>
      <w:proofErr w:type="gram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მულტიდისციპლინურია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;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მიიღება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ნაშრომები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შემდეგი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სფეროებიდან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: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სოციალური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პოლიტიკური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მეცნიერებები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ეკონომიკა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ჰუმანიტარული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განათლების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მეცნიერებები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>.</w:t>
      </w:r>
    </w:p>
    <w:p w:rsidR="00561B39" w:rsidRDefault="00561B39" w:rsidP="00561B39">
      <w:pPr>
        <w:pStyle w:val="NormalWeb"/>
        <w:jc w:val="both"/>
        <w:rPr>
          <w:rFonts w:ascii="Sylfaen" w:hAnsi="Sylfaen" w:cs="Sylfaen"/>
          <w:color w:val="000000"/>
          <w:sz w:val="27"/>
          <w:szCs w:val="27"/>
        </w:rPr>
      </w:pPr>
      <w:proofErr w:type="spellStart"/>
      <w:proofErr w:type="gramStart"/>
      <w:r w:rsidRPr="003B5EB3">
        <w:rPr>
          <w:rFonts w:ascii="Sylfaen" w:hAnsi="Sylfaen" w:cs="Sylfaen"/>
          <w:color w:val="000000"/>
          <w:sz w:val="27"/>
          <w:szCs w:val="27"/>
        </w:rPr>
        <w:t>ნაშრომები</w:t>
      </w:r>
      <w:proofErr w:type="spellEnd"/>
      <w:proofErr w:type="gram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მიიღება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როგორც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გამოცდილი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მკვლევრებისგან</w:t>
      </w:r>
      <w:proofErr w:type="spellEnd"/>
      <w:r w:rsidR="00C804EB">
        <w:rPr>
          <w:rFonts w:ascii="Sylfaen" w:hAnsi="Sylfaen" w:cs="Sylfaen"/>
          <w:color w:val="000000"/>
          <w:sz w:val="27"/>
          <w:szCs w:val="27"/>
          <w:lang w:val="ka-GE"/>
        </w:rPr>
        <w:t>,</w:t>
      </w:r>
      <w:r w:rsidR="00BB20FB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C804EB">
        <w:rPr>
          <w:rFonts w:ascii="Sylfaen" w:hAnsi="Sylfaen" w:cs="Sylfaen"/>
          <w:color w:val="000000"/>
          <w:sz w:val="27"/>
          <w:szCs w:val="27"/>
          <w:lang w:val="ka-GE"/>
        </w:rPr>
        <w:t>ისე</w:t>
      </w:r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დოქტორანტურის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3B5EB3">
        <w:rPr>
          <w:rFonts w:ascii="Sylfaen" w:hAnsi="Sylfaen" w:cs="Sylfaen"/>
          <w:color w:val="000000"/>
          <w:sz w:val="27"/>
          <w:szCs w:val="27"/>
        </w:rPr>
        <w:t>სტუდენტებისგან</w:t>
      </w:r>
      <w:proofErr w:type="spellEnd"/>
      <w:r w:rsidRPr="003B5EB3">
        <w:rPr>
          <w:rFonts w:ascii="Sylfaen" w:hAnsi="Sylfaen"/>
          <w:color w:val="000000"/>
          <w:sz w:val="27"/>
          <w:szCs w:val="27"/>
        </w:rPr>
        <w:t xml:space="preserve">. </w:t>
      </w:r>
    </w:p>
    <w:p w:rsidR="003E4566" w:rsidRDefault="003E4566" w:rsidP="00561B39">
      <w:pPr>
        <w:pStyle w:val="NormalWeb"/>
        <w:jc w:val="both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lastRenderedPageBreak/>
        <w:t>კონფერენციასთან დაკავშირებული დეტალები შეგიძლიათ იხილოთ კონფერენციის ოფიციალურ ვებ-გვერდზე:</w:t>
      </w:r>
    </w:p>
    <w:p w:rsidR="003E4566" w:rsidRDefault="001D66AC" w:rsidP="00561B39">
      <w:pPr>
        <w:pStyle w:val="NormalWeb"/>
        <w:jc w:val="both"/>
        <w:rPr>
          <w:rFonts w:ascii="Sylfaen" w:hAnsi="Sylfaen" w:cs="Sylfaen"/>
          <w:color w:val="000000"/>
          <w:sz w:val="27"/>
          <w:szCs w:val="27"/>
          <w:lang w:val="ka-GE"/>
        </w:rPr>
      </w:pPr>
      <w:hyperlink r:id="rId5" w:history="1">
        <w:r w:rsidR="003E4566" w:rsidRPr="009E33B1">
          <w:rPr>
            <w:rStyle w:val="Hyperlink"/>
            <w:rFonts w:ascii="Sylfaen" w:hAnsi="Sylfaen" w:cs="Sylfaen"/>
            <w:sz w:val="27"/>
            <w:szCs w:val="27"/>
            <w:lang w:val="ka-GE"/>
          </w:rPr>
          <w:t>http://georgie-europe2016.tsu.ge/?lan=geri</w:t>
        </w:r>
      </w:hyperlink>
      <w:r w:rsidR="003E4566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</w:p>
    <w:p w:rsidR="003E4566" w:rsidRPr="003E4566" w:rsidRDefault="003E4566" w:rsidP="00C804EB">
      <w:pPr>
        <w:pStyle w:val="NormalWeb"/>
        <w:jc w:val="both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>დამატებითი ინფორმაციის</w:t>
      </w:r>
      <w:r w:rsidR="00C804EB">
        <w:rPr>
          <w:rFonts w:ascii="Sylfaen" w:hAnsi="Sylfaen" w:cs="Sylfaen"/>
          <w:color w:val="000000"/>
          <w:sz w:val="27"/>
          <w:szCs w:val="27"/>
          <w:lang w:val="ka-GE"/>
        </w:rPr>
        <w:t>ა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თვის</w:t>
      </w:r>
      <w:r w:rsidR="00C804EB">
        <w:rPr>
          <w:rFonts w:ascii="Sylfaen" w:hAnsi="Sylfaen" w:cs="Sylfaen"/>
          <w:color w:val="000000"/>
          <w:sz w:val="27"/>
          <w:szCs w:val="27"/>
          <w:lang w:val="ka-GE"/>
        </w:rPr>
        <w:t>,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C804EB">
        <w:rPr>
          <w:rFonts w:ascii="Sylfaen" w:hAnsi="Sylfaen" w:cs="Sylfaen"/>
          <w:color w:val="000000"/>
          <w:sz w:val="27"/>
          <w:szCs w:val="27"/>
          <w:lang w:val="ka-GE"/>
        </w:rPr>
        <w:t>გთხოვთ, მოგვმართეთ შემდეგ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ელ-ფოსტაზე:</w:t>
      </w:r>
      <w:r w:rsidRPr="00C804EB">
        <w:t xml:space="preserve"> </w:t>
      </w:r>
      <w:hyperlink r:id="rId6" w:history="1">
        <w:r w:rsidRPr="00C804EB">
          <w:rPr>
            <w:rStyle w:val="Hyperlink"/>
          </w:rPr>
          <w:t>conference2016@css.ge</w:t>
        </w:r>
      </w:hyperlink>
    </w:p>
    <w:p w:rsidR="00A53E21" w:rsidRPr="003B5EB3" w:rsidRDefault="00A53E21" w:rsidP="00561B39">
      <w:pPr>
        <w:rPr>
          <w:rFonts w:ascii="Sylfaen" w:hAnsi="Sylfaen"/>
        </w:rPr>
      </w:pPr>
    </w:p>
    <w:sectPr w:rsidR="00A53E21" w:rsidRPr="003B5EB3" w:rsidSect="001D66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B39"/>
    <w:rsid w:val="00113597"/>
    <w:rsid w:val="001D66AC"/>
    <w:rsid w:val="003B5EB3"/>
    <w:rsid w:val="003E4566"/>
    <w:rsid w:val="00561B39"/>
    <w:rsid w:val="00A53E21"/>
    <w:rsid w:val="00B43B46"/>
    <w:rsid w:val="00BB20FB"/>
    <w:rsid w:val="00C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1B39"/>
  </w:style>
  <w:style w:type="character" w:styleId="Strong">
    <w:name w:val="Strong"/>
    <w:basedOn w:val="DefaultParagraphFont"/>
    <w:uiPriority w:val="22"/>
    <w:qFormat/>
    <w:rsid w:val="00561B39"/>
    <w:rPr>
      <w:b/>
      <w:bCs/>
    </w:rPr>
  </w:style>
  <w:style w:type="character" w:styleId="Hyperlink">
    <w:name w:val="Hyperlink"/>
    <w:basedOn w:val="DefaultParagraphFont"/>
    <w:uiPriority w:val="99"/>
    <w:unhideWhenUsed/>
    <w:rsid w:val="003E4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2016@css.ge" TargetMode="External"/><Relationship Id="rId5" Type="http://schemas.openxmlformats.org/officeDocument/2006/relationships/hyperlink" Target="http://georgie-europe2016.tsu.ge/?lan=g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331A-DDBC-49F9-904F-E978B80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n.revazishvili</dc:creator>
  <cp:keywords/>
  <dc:description/>
  <cp:lastModifiedBy>Eka</cp:lastModifiedBy>
  <cp:revision>8</cp:revision>
  <dcterms:created xsi:type="dcterms:W3CDTF">2016-07-29T11:28:00Z</dcterms:created>
  <dcterms:modified xsi:type="dcterms:W3CDTF">2016-08-04T08:33:00Z</dcterms:modified>
</cp:coreProperties>
</file>