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F0839" w:rsidRDefault="00DF0839" w:rsidP="00DF0839">
      <w:pPr>
        <w:shd w:val="clear" w:color="auto" w:fill="FFFFFF" w:themeFill="background1"/>
        <w:ind w:left="-180" w:firstLine="180"/>
        <w:jc w:val="center"/>
        <w:rPr>
          <w:rFonts w:ascii="Sylfaen" w:hAnsi="Sylfaen"/>
          <w:b/>
          <w:color w:val="FF0000"/>
          <w:sz w:val="28"/>
          <w:szCs w:val="24"/>
        </w:rPr>
      </w:pPr>
      <w:r>
        <w:rPr>
          <w:rFonts w:ascii="Sylfaen" w:hAnsi="Sylfaen"/>
          <w:b/>
          <w:noProof/>
          <w:color w:val="FF0000"/>
          <w:sz w:val="28"/>
          <w:szCs w:val="24"/>
        </w:rPr>
        <w:drawing>
          <wp:inline distT="0" distB="0" distL="0" distR="0">
            <wp:extent cx="2765172" cy="811195"/>
            <wp:effectExtent l="19050" t="0" r="0" b="0"/>
            <wp:docPr id="1" name="Picture 1" descr="C:\Users\Kotola\Desktop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ola\Desktop\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38" cy="81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F5" w:rsidRDefault="001F46B3" w:rsidP="007C41F5">
      <w:pPr>
        <w:spacing w:line="240" w:lineRule="auto"/>
        <w:jc w:val="center"/>
        <w:rPr>
          <w:rFonts w:ascii="Sylfaen" w:hAnsi="Sylfaen"/>
          <w:b/>
          <w:color w:val="244061" w:themeColor="accent1" w:themeShade="80"/>
          <w:sz w:val="28"/>
          <w:szCs w:val="24"/>
        </w:rPr>
      </w:pPr>
      <w:r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>June</w:t>
      </w:r>
      <w:r w:rsidR="00E86C6F"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>,</w:t>
      </w:r>
      <w:r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 xml:space="preserve"> 2-</w:t>
      </w:r>
      <w:r w:rsidR="00951C22"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>3,</w:t>
      </w:r>
      <w:r w:rsidR="00CF4936"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 xml:space="preserve"> 201</w:t>
      </w:r>
      <w:r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 xml:space="preserve">7 </w:t>
      </w:r>
      <w:r w:rsidR="00CF4936"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>an</w:t>
      </w:r>
      <w:r w:rsidR="00E86C6F"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 xml:space="preserve"> International Scientific-Practical Conference will be held at </w:t>
      </w:r>
      <w:proofErr w:type="spellStart"/>
      <w:r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>Euroregional</w:t>
      </w:r>
      <w:proofErr w:type="spellEnd"/>
      <w:r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 xml:space="preserve"> </w:t>
      </w:r>
      <w:r w:rsidR="00E86C6F" w:rsidRPr="000D7693">
        <w:rPr>
          <w:rFonts w:ascii="Sylfaen" w:hAnsi="Sylfaen"/>
          <w:b/>
          <w:color w:val="244061" w:themeColor="accent1" w:themeShade="80"/>
          <w:sz w:val="28"/>
          <w:szCs w:val="24"/>
        </w:rPr>
        <w:t xml:space="preserve">Teaching University about: </w:t>
      </w:r>
      <w:r w:rsidR="00E86C6F" w:rsidRPr="000D7693">
        <w:rPr>
          <w:rFonts w:ascii="Sylfaen" w:hAnsi="Sylfaen"/>
          <w:b/>
          <w:i/>
          <w:color w:val="244061" w:themeColor="accent1" w:themeShade="80"/>
          <w:sz w:val="28"/>
          <w:szCs w:val="24"/>
        </w:rPr>
        <w:t>"</w:t>
      </w:r>
      <w:r w:rsidRPr="000D7693">
        <w:rPr>
          <w:rFonts w:ascii="Sylfaen" w:hAnsi="Sylfaen"/>
          <w:b/>
          <w:i/>
          <w:color w:val="244061" w:themeColor="accent1" w:themeShade="80"/>
          <w:sz w:val="28"/>
          <w:szCs w:val="24"/>
        </w:rPr>
        <w:t xml:space="preserve">Modern Actual </w:t>
      </w:r>
      <w:r w:rsidR="00E86C6F" w:rsidRPr="000D7693">
        <w:rPr>
          <w:rFonts w:ascii="Sylfaen" w:hAnsi="Sylfaen"/>
          <w:b/>
          <w:i/>
          <w:color w:val="244061" w:themeColor="accent1" w:themeShade="80"/>
          <w:sz w:val="28"/>
          <w:szCs w:val="24"/>
        </w:rPr>
        <w:t>Scientific</w:t>
      </w:r>
      <w:r w:rsidR="00805564">
        <w:rPr>
          <w:rFonts w:ascii="Sylfaen" w:hAnsi="Sylfaen"/>
          <w:b/>
          <w:i/>
          <w:color w:val="244061" w:themeColor="accent1" w:themeShade="80"/>
          <w:sz w:val="28"/>
          <w:szCs w:val="24"/>
        </w:rPr>
        <w:t xml:space="preserve"> issues</w:t>
      </w:r>
      <w:r w:rsidRPr="000D7693">
        <w:rPr>
          <w:rFonts w:ascii="Sylfaen" w:hAnsi="Sylfaen"/>
          <w:b/>
          <w:i/>
          <w:color w:val="244061" w:themeColor="accent1" w:themeShade="80"/>
          <w:sz w:val="28"/>
          <w:szCs w:val="24"/>
        </w:rPr>
        <w:t>”</w:t>
      </w:r>
      <w:r w:rsidR="00281920" w:rsidRPr="000D7693">
        <w:rPr>
          <w:rFonts w:ascii="Sylfaen" w:hAnsi="Sylfaen"/>
          <w:b/>
          <w:i/>
          <w:color w:val="244061" w:themeColor="accent1" w:themeShade="80"/>
          <w:sz w:val="28"/>
          <w:szCs w:val="24"/>
        </w:rPr>
        <w:t>.</w:t>
      </w:r>
    </w:p>
    <w:p w:rsidR="00E86C6F" w:rsidRPr="007C41F5" w:rsidRDefault="008F17F1" w:rsidP="007C41F5">
      <w:pPr>
        <w:spacing w:line="240" w:lineRule="auto"/>
        <w:jc w:val="center"/>
        <w:rPr>
          <w:rFonts w:ascii="Sylfaen" w:hAnsi="Sylfaen"/>
          <w:b/>
          <w:color w:val="244061" w:themeColor="accent1" w:themeShade="80"/>
          <w:sz w:val="28"/>
          <w:szCs w:val="24"/>
        </w:rPr>
      </w:pPr>
      <w:r w:rsidRPr="000B0A6D">
        <w:rPr>
          <w:rFonts w:ascii="Sylfaen" w:hAnsi="Sylfaen"/>
          <w:color w:val="000629"/>
          <w:sz w:val="24"/>
          <w:szCs w:val="24"/>
        </w:rPr>
        <w:br/>
      </w:r>
      <w:r w:rsidR="00E86C6F" w:rsidRPr="000B0A6D">
        <w:rPr>
          <w:rFonts w:ascii="Sylfaen" w:hAnsi="Sylfaen"/>
        </w:rPr>
        <w:t xml:space="preserve"> </w:t>
      </w:r>
      <w:r w:rsidR="00E86C6F" w:rsidRPr="007C41F5">
        <w:rPr>
          <w:rFonts w:ascii="Sylfaen" w:hAnsi="Sylfaen"/>
          <w:b/>
          <w:sz w:val="24"/>
        </w:rPr>
        <w:t xml:space="preserve">The following </w:t>
      </w:r>
      <w:r w:rsidR="00C83FD4" w:rsidRPr="007C41F5">
        <w:rPr>
          <w:rFonts w:ascii="Sylfaen" w:hAnsi="Sylfaen"/>
          <w:b/>
          <w:sz w:val="24"/>
        </w:rPr>
        <w:t>11</w:t>
      </w:r>
      <w:r w:rsidR="00E86C6F" w:rsidRPr="007C41F5">
        <w:rPr>
          <w:rFonts w:ascii="Sylfaen" w:hAnsi="Sylfaen"/>
          <w:b/>
          <w:sz w:val="24"/>
        </w:rPr>
        <w:t xml:space="preserve"> sections will work at the conference:</w:t>
      </w:r>
    </w:p>
    <w:p w:rsidR="00FB2D81" w:rsidRPr="00FB2D81" w:rsidRDefault="008F17F1" w:rsidP="003C2243">
      <w:pPr>
        <w:spacing w:after="0"/>
        <w:rPr>
          <w:rFonts w:ascii="Sylfaen" w:hAnsi="Sylfaen"/>
          <w:bCs/>
          <w:color w:val="000629"/>
          <w:sz w:val="24"/>
          <w:szCs w:val="24"/>
          <w:bdr w:val="none" w:sz="0" w:space="0" w:color="auto" w:frame="1"/>
        </w:rPr>
      </w:pPr>
      <w:r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Pr="003C2243"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  <w:lang w:val="ka-GE"/>
        </w:rPr>
        <w:t>1.</w:t>
      </w:r>
      <w:r w:rsidRPr="003C2243">
        <w:rPr>
          <w:rStyle w:val="apple-converted-space"/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  <w:lang w:val="ka-GE"/>
        </w:rPr>
        <w:t> </w:t>
      </w:r>
      <w:r w:rsidR="00FB2D81" w:rsidRPr="003C2243">
        <w:rPr>
          <w:rFonts w:ascii="Sylfaen" w:hAnsi="Sylfaen" w:cs="Sylfaen"/>
          <w:b/>
          <w:bCs/>
          <w:color w:val="000629"/>
          <w:sz w:val="24"/>
          <w:szCs w:val="24"/>
          <w:bdr w:val="none" w:sz="0" w:space="0" w:color="auto" w:frame="1"/>
          <w:lang w:val="ka-GE"/>
        </w:rPr>
        <w:t>Agrarian Sciences</w:t>
      </w:r>
      <w:r w:rsidR="00FB2D81">
        <w:rPr>
          <w:rFonts w:ascii="Sylfaen" w:hAnsi="Sylfaen" w:cs="Sylfaen"/>
          <w:b/>
          <w:bCs/>
          <w:color w:val="000629"/>
          <w:sz w:val="24"/>
          <w:szCs w:val="24"/>
          <w:bdr w:val="none" w:sz="0" w:space="0" w:color="auto" w:frame="1"/>
        </w:rPr>
        <w:t>;</w:t>
      </w:r>
    </w:p>
    <w:p w:rsidR="00FB2D81" w:rsidRDefault="00FB2D81" w:rsidP="003C2243">
      <w:pPr>
        <w:spacing w:after="0"/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</w:pPr>
      <w:r w:rsidRPr="00FB2D81">
        <w:rPr>
          <w:rFonts w:ascii="Sylfaen" w:hAnsi="Sylfaen"/>
          <w:b/>
          <w:bCs/>
          <w:sz w:val="24"/>
          <w:szCs w:val="24"/>
          <w:bdr w:val="none" w:sz="0" w:space="0" w:color="auto" w:frame="1"/>
        </w:rPr>
        <w:t>2.</w:t>
      </w:r>
      <w:r>
        <w:rPr>
          <w:rFonts w:ascii="Sylfaen" w:hAnsi="Sylfaen"/>
          <w:bCs/>
          <w:color w:val="000629"/>
          <w:sz w:val="24"/>
          <w:szCs w:val="24"/>
          <w:bdr w:val="none" w:sz="0" w:space="0" w:color="auto" w:frame="1"/>
        </w:rPr>
        <w:t xml:space="preserve"> </w:t>
      </w:r>
      <w:r w:rsidRPr="003C2243">
        <w:rPr>
          <w:rFonts w:ascii="Sylfaen" w:hAnsi="Sylfaen" w:cs="Sylfaen"/>
          <w:b/>
          <w:bCs/>
          <w:color w:val="000629"/>
          <w:sz w:val="24"/>
          <w:szCs w:val="24"/>
          <w:bdr w:val="none" w:sz="0" w:space="0" w:color="auto" w:frame="1"/>
          <w:lang w:val="ka-GE"/>
        </w:rPr>
        <w:t>Business Administration</w:t>
      </w:r>
      <w:r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>;</w:t>
      </w:r>
    </w:p>
    <w:p w:rsidR="00595961" w:rsidRPr="00FB2D81" w:rsidRDefault="00595961" w:rsidP="003C2243">
      <w:pPr>
        <w:spacing w:after="0"/>
        <w:rPr>
          <w:rFonts w:ascii="Sylfaen" w:hAnsi="Sylfaen" w:cs="Sylfaen"/>
          <w:bCs/>
          <w:color w:val="000629"/>
          <w:sz w:val="24"/>
          <w:szCs w:val="24"/>
          <w:bdr w:val="none" w:sz="0" w:space="0" w:color="auto" w:frame="1"/>
        </w:rPr>
      </w:pPr>
      <w:r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>3. Education;</w:t>
      </w:r>
    </w:p>
    <w:p w:rsidR="000401BD" w:rsidRDefault="008F17F1" w:rsidP="003C2243">
      <w:pPr>
        <w:spacing w:after="0"/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</w:pPr>
      <w:r w:rsidRPr="003C2243"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  <w:lang w:val="ka-GE"/>
        </w:rPr>
        <w:t xml:space="preserve"> </w:t>
      </w:r>
      <w:r w:rsidR="00595961"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 xml:space="preserve">4. Engineering; </w:t>
      </w:r>
      <w:r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Pr="003C2243"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  <w:lang w:val="ka-GE"/>
        </w:rPr>
        <w:t xml:space="preserve">5. </w:t>
      </w:r>
      <w:r w:rsidR="00595961"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>Science/natural sciences;</w:t>
      </w:r>
    </w:p>
    <w:p w:rsidR="000401BD" w:rsidRDefault="000401BD" w:rsidP="003C2243">
      <w:pPr>
        <w:spacing w:after="0"/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</w:pPr>
      <w:r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>6. Law;</w:t>
      </w:r>
    </w:p>
    <w:p w:rsidR="000401BD" w:rsidRDefault="000401BD" w:rsidP="003C2243">
      <w:pPr>
        <w:spacing w:after="0"/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</w:pPr>
      <w:r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>7. Social sciences;</w:t>
      </w:r>
    </w:p>
    <w:p w:rsidR="00736686" w:rsidRDefault="000401BD" w:rsidP="003C2243">
      <w:pPr>
        <w:spacing w:after="0"/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</w:pPr>
      <w:r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>8. Art</w:t>
      </w:r>
      <w:r w:rsidR="00910A71"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>;</w:t>
      </w:r>
    </w:p>
    <w:p w:rsidR="002F5BA3" w:rsidRDefault="00736686" w:rsidP="003C2243">
      <w:pPr>
        <w:spacing w:after="0"/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</w:pPr>
      <w:r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 xml:space="preserve">9. </w:t>
      </w:r>
      <w:r w:rsidR="002F5BA3"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>Healthcare;</w:t>
      </w:r>
    </w:p>
    <w:p w:rsidR="002F5BA3" w:rsidRDefault="002F5BA3" w:rsidP="003C2243">
      <w:pPr>
        <w:spacing w:after="0"/>
        <w:rPr>
          <w:rFonts w:ascii="Sylfaen" w:hAnsi="Sylfaen" w:cs="Sylfaen"/>
          <w:b/>
          <w:bCs/>
          <w:color w:val="000629"/>
          <w:sz w:val="24"/>
          <w:szCs w:val="24"/>
          <w:bdr w:val="none" w:sz="0" w:space="0" w:color="auto" w:frame="1"/>
        </w:rPr>
      </w:pPr>
      <w:r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</w:rPr>
        <w:t xml:space="preserve">10. </w:t>
      </w:r>
      <w:r w:rsidRPr="003C2243">
        <w:rPr>
          <w:rFonts w:ascii="Sylfaen" w:hAnsi="Sylfaen" w:cs="Sylfaen"/>
          <w:b/>
          <w:bCs/>
          <w:color w:val="000629"/>
          <w:sz w:val="24"/>
          <w:szCs w:val="24"/>
          <w:bdr w:val="none" w:sz="0" w:space="0" w:color="auto" w:frame="1"/>
          <w:lang w:val="ka-GE"/>
        </w:rPr>
        <w:t>Humanitarian Sciences</w:t>
      </w:r>
      <w:r>
        <w:rPr>
          <w:rFonts w:ascii="Sylfaen" w:hAnsi="Sylfaen" w:cs="Sylfaen"/>
          <w:b/>
          <w:bCs/>
          <w:color w:val="000629"/>
          <w:sz w:val="24"/>
          <w:szCs w:val="24"/>
          <w:bdr w:val="none" w:sz="0" w:space="0" w:color="auto" w:frame="1"/>
        </w:rPr>
        <w:t>;</w:t>
      </w:r>
    </w:p>
    <w:p w:rsidR="001C5454" w:rsidRPr="00717762" w:rsidRDefault="002F5BA3" w:rsidP="007C41F5">
      <w:pPr>
        <w:spacing w:after="0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 w:cs="Sylfaen"/>
          <w:b/>
          <w:bCs/>
          <w:color w:val="000629"/>
          <w:sz w:val="24"/>
          <w:szCs w:val="24"/>
          <w:bdr w:val="none" w:sz="0" w:space="0" w:color="auto" w:frame="1"/>
        </w:rPr>
        <w:t xml:space="preserve">11. </w:t>
      </w:r>
      <w:r w:rsidRPr="003C2243">
        <w:rPr>
          <w:rFonts w:ascii="Sylfaen" w:hAnsi="Sylfaen" w:cs="Sylfaen"/>
          <w:b/>
          <w:bCs/>
          <w:color w:val="000629"/>
          <w:sz w:val="24"/>
          <w:szCs w:val="24"/>
          <w:bdr w:val="none" w:sz="0" w:space="0" w:color="auto" w:frame="1"/>
        </w:rPr>
        <w:t xml:space="preserve">Inter directional </w:t>
      </w:r>
      <w:r>
        <w:rPr>
          <w:rFonts w:ascii="Sylfaen" w:hAnsi="Sylfaen" w:cs="Sylfaen"/>
          <w:b/>
          <w:bCs/>
          <w:color w:val="000629"/>
          <w:sz w:val="24"/>
          <w:szCs w:val="24"/>
          <w:bdr w:val="none" w:sz="0" w:space="0" w:color="auto" w:frame="1"/>
        </w:rPr>
        <w:t>fields or specialties.</w:t>
      </w:r>
      <w:r w:rsidR="008F17F1"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="008F17F1" w:rsidRPr="00E1515B">
        <w:rPr>
          <w:rFonts w:ascii="Sylfaen" w:hAnsi="Sylfaen"/>
          <w:b/>
          <w:color w:val="FF0000"/>
          <w:sz w:val="32"/>
          <w:szCs w:val="24"/>
        </w:rPr>
        <w:br/>
      </w:r>
      <w:r w:rsidR="007C41F5">
        <w:rPr>
          <w:rFonts w:ascii="Sylfaen" w:hAnsi="Sylfaen"/>
          <w:b/>
          <w:color w:val="FF0000"/>
          <w:sz w:val="28"/>
        </w:rPr>
        <w:t xml:space="preserve">        </w:t>
      </w:r>
      <w:r w:rsidR="008A1119" w:rsidRPr="00E1515B">
        <w:rPr>
          <w:rFonts w:ascii="Sylfaen" w:hAnsi="Sylfaen"/>
          <w:b/>
          <w:color w:val="FF0000"/>
          <w:sz w:val="28"/>
        </w:rPr>
        <w:t>Deadline of work submission</w:t>
      </w:r>
      <w:r w:rsidR="004901D7">
        <w:rPr>
          <w:rFonts w:ascii="Sylfaen" w:hAnsi="Sylfaen"/>
          <w:b/>
          <w:color w:val="FF0000"/>
          <w:sz w:val="28"/>
        </w:rPr>
        <w:t xml:space="preserve"> and electronic </w:t>
      </w:r>
      <w:r w:rsidR="00D83818">
        <w:rPr>
          <w:rFonts w:ascii="Sylfaen" w:hAnsi="Sylfaen"/>
          <w:b/>
          <w:color w:val="FF0000"/>
          <w:sz w:val="28"/>
        </w:rPr>
        <w:t xml:space="preserve">registration: </w:t>
      </w:r>
      <w:r w:rsidR="00886C0F">
        <w:rPr>
          <w:rFonts w:ascii="Sylfaen" w:hAnsi="Sylfaen"/>
          <w:b/>
          <w:color w:val="FF0000"/>
          <w:sz w:val="28"/>
        </w:rPr>
        <w:t xml:space="preserve"> </w:t>
      </w:r>
      <w:r w:rsidR="000D7125">
        <w:rPr>
          <w:rFonts w:ascii="Sylfaen" w:hAnsi="Sylfaen"/>
          <w:b/>
          <w:color w:val="FF0000"/>
          <w:sz w:val="28"/>
        </w:rPr>
        <w:t>April</w:t>
      </w:r>
      <w:r w:rsidR="00886C0F">
        <w:rPr>
          <w:rFonts w:ascii="Sylfaen" w:hAnsi="Sylfaen"/>
          <w:b/>
          <w:color w:val="FF0000"/>
          <w:sz w:val="28"/>
        </w:rPr>
        <w:t xml:space="preserve">, </w:t>
      </w:r>
      <w:r w:rsidR="000D7125">
        <w:rPr>
          <w:rFonts w:ascii="Sylfaen" w:hAnsi="Sylfaen"/>
          <w:b/>
          <w:color w:val="FF0000"/>
          <w:sz w:val="28"/>
        </w:rPr>
        <w:t>28</w:t>
      </w:r>
      <w:r w:rsidR="00333231">
        <w:rPr>
          <w:rFonts w:ascii="Sylfaen" w:hAnsi="Sylfaen"/>
          <w:b/>
          <w:color w:val="FF0000"/>
          <w:sz w:val="28"/>
        </w:rPr>
        <w:t>,</w:t>
      </w:r>
      <w:r w:rsidR="008A1119" w:rsidRPr="00E1515B">
        <w:rPr>
          <w:rFonts w:ascii="Sylfaen" w:hAnsi="Sylfaen"/>
          <w:b/>
          <w:color w:val="FF0000"/>
          <w:sz w:val="28"/>
        </w:rPr>
        <w:t xml:space="preserve"> 201</w:t>
      </w:r>
      <w:r w:rsidR="00886C0F">
        <w:rPr>
          <w:rFonts w:ascii="Sylfaen" w:hAnsi="Sylfaen"/>
          <w:b/>
          <w:color w:val="FF0000"/>
          <w:sz w:val="28"/>
        </w:rPr>
        <w:t>7</w:t>
      </w:r>
      <w:r w:rsidR="008A1119" w:rsidRPr="00E1515B">
        <w:rPr>
          <w:rFonts w:ascii="Sylfaen" w:hAnsi="Sylfaen"/>
          <w:b/>
          <w:color w:val="FF0000"/>
          <w:sz w:val="28"/>
        </w:rPr>
        <w:t>.</w:t>
      </w:r>
    </w:p>
    <w:p w:rsidR="008A1119" w:rsidRPr="00D2002A" w:rsidRDefault="001C5454" w:rsidP="00D2002A">
      <w:pPr>
        <w:spacing w:after="0"/>
        <w:jc w:val="center"/>
        <w:rPr>
          <w:rFonts w:ascii="Sylfaen" w:hAnsi="Sylfaen"/>
          <w:b/>
          <w:color w:val="FF0000"/>
          <w:sz w:val="28"/>
        </w:rPr>
      </w:pPr>
      <w:r w:rsidRPr="001C5454">
        <w:rPr>
          <w:rFonts w:ascii="Sylfaen" w:hAnsi="Sylfaen"/>
          <w:b/>
          <w:sz w:val="28"/>
        </w:rPr>
        <w:t>Working languages: Georgian, English, Russian</w:t>
      </w:r>
      <w:r w:rsidR="008F17F1" w:rsidRPr="000B0A6D">
        <w:rPr>
          <w:rFonts w:ascii="Sylfaen" w:hAnsi="Sylfaen"/>
          <w:color w:val="000629"/>
          <w:sz w:val="24"/>
          <w:szCs w:val="24"/>
        </w:rPr>
        <w:br/>
      </w:r>
      <w:r w:rsidR="008F17F1" w:rsidRPr="00E1515B">
        <w:rPr>
          <w:rFonts w:ascii="Sylfaen" w:hAnsi="Sylfaen"/>
          <w:color w:val="000629"/>
          <w:sz w:val="32"/>
          <w:szCs w:val="24"/>
        </w:rPr>
        <w:br/>
      </w:r>
      <w:r w:rsidR="00E1515B" w:rsidRPr="00E1515B">
        <w:rPr>
          <w:rFonts w:ascii="Sylfaen" w:hAnsi="Sylfaen"/>
          <w:b/>
          <w:sz w:val="28"/>
        </w:rPr>
        <w:t>Articles to</w:t>
      </w:r>
      <w:r w:rsidR="008A1119" w:rsidRPr="00E1515B">
        <w:rPr>
          <w:rFonts w:ascii="Sylfaen" w:hAnsi="Sylfaen"/>
          <w:b/>
          <w:sz w:val="28"/>
        </w:rPr>
        <w:t xml:space="preserve"> be published in the collection must be written with the compliance of the following rules:</w:t>
      </w:r>
    </w:p>
    <w:p w:rsidR="009C48A5" w:rsidRPr="00E1515B" w:rsidRDefault="008F17F1" w:rsidP="00E1515B">
      <w:pPr>
        <w:pStyle w:val="NoSpacing"/>
        <w:rPr>
          <w:rFonts w:ascii="Sylfaen" w:hAnsi="Sylfaen"/>
          <w:lang w:val="en-US"/>
        </w:rPr>
      </w:pPr>
      <w:r w:rsidRPr="000B0A6D">
        <w:rPr>
          <w:rFonts w:ascii="Sylfaen" w:hAnsi="Sylfaen"/>
          <w:b/>
          <w:bCs/>
          <w:color w:val="000629"/>
          <w:sz w:val="24"/>
          <w:szCs w:val="24"/>
          <w:bdr w:val="none" w:sz="0" w:space="0" w:color="auto" w:frame="1"/>
          <w:shd w:val="clear" w:color="auto" w:fill="F2F2F2"/>
          <w:lang w:val="ka-GE"/>
        </w:rPr>
        <w:br/>
      </w:r>
      <w:r w:rsidR="008A1119" w:rsidRPr="000B0A6D">
        <w:rPr>
          <w:rFonts w:ascii="Sylfaen" w:hAnsi="Sylfaen"/>
          <w:lang w:val="en-US"/>
        </w:rPr>
        <w:t xml:space="preserve">1. The work </w:t>
      </w:r>
      <w:r w:rsidR="008A1119" w:rsidRPr="000B0A6D">
        <w:rPr>
          <w:rFonts w:ascii="Sylfaen" w:hAnsi="Sylfaen"/>
          <w:color w:val="000000" w:themeColor="text1"/>
          <w:lang w:val="en-US"/>
        </w:rPr>
        <w:t>should reflect contemporary</w:t>
      </w:r>
      <w:r w:rsidR="008A1119" w:rsidRPr="000B0A6D">
        <w:rPr>
          <w:rFonts w:ascii="Sylfaen" w:hAnsi="Sylfaen"/>
          <w:lang w:val="en-US"/>
        </w:rPr>
        <w:t xml:space="preserve"> issues, methods of research and analyze of obtained results.</w:t>
      </w:r>
      <w:r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="008A1119" w:rsidRPr="000B0A6D">
        <w:rPr>
          <w:rFonts w:ascii="Sylfaen" w:hAnsi="Sylfaen"/>
          <w:lang w:val="en-US"/>
        </w:rPr>
        <w:t xml:space="preserve">2. Capacity of work should be 3 – 8 pages, printed with 1, 5 interval (Georgian text – </w:t>
      </w:r>
      <w:proofErr w:type="spellStart"/>
      <w:r w:rsidR="008A1119" w:rsidRPr="000B0A6D">
        <w:rPr>
          <w:rFonts w:ascii="Sylfaen" w:hAnsi="Sylfaen"/>
          <w:color w:val="000629"/>
          <w:sz w:val="24"/>
          <w:szCs w:val="24"/>
          <w:shd w:val="clear" w:color="auto" w:fill="F2F2F2"/>
          <w:lang w:val="en-US"/>
        </w:rPr>
        <w:t>Sylfaen</w:t>
      </w:r>
      <w:proofErr w:type="spellEnd"/>
      <w:r w:rsidR="008A1119" w:rsidRPr="000B0A6D">
        <w:rPr>
          <w:rFonts w:ascii="Sylfaen" w:hAnsi="Sylfaen"/>
          <w:lang w:val="en-US"/>
        </w:rPr>
        <w:t>, Russian and English – Times New Roman, Font size – 12), Parameters – 25 Mm from all sites of the page</w:t>
      </w:r>
      <w:proofErr w:type="gramStart"/>
      <w:r w:rsidR="008A1119" w:rsidRPr="000B0A6D">
        <w:rPr>
          <w:rFonts w:ascii="Sylfaen" w:hAnsi="Sylfaen"/>
          <w:lang w:val="en-US"/>
        </w:rPr>
        <w:t>;</w:t>
      </w:r>
      <w:proofErr w:type="gramEnd"/>
      <w:r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="008A1119" w:rsidRPr="000B0A6D">
        <w:rPr>
          <w:rFonts w:ascii="Sylfaen" w:hAnsi="Sylfaen"/>
          <w:lang w:val="en-US"/>
        </w:rPr>
        <w:t>3</w:t>
      </w:r>
      <w:r w:rsidR="008A1119" w:rsidRPr="000B0A6D">
        <w:rPr>
          <w:rFonts w:ascii="Sylfaen" w:hAnsi="Sylfaen"/>
          <w:color w:val="000000" w:themeColor="text1"/>
          <w:lang w:val="en-US"/>
        </w:rPr>
        <w:t xml:space="preserve">. An electronic version should be submitted in the following e-mail addresses shown below. </w:t>
      </w:r>
      <w:r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="008A1119" w:rsidRPr="000B0A6D">
        <w:rPr>
          <w:rFonts w:ascii="Sylfaen" w:hAnsi="Sylfaen"/>
          <w:lang w:val="en-US"/>
        </w:rPr>
        <w:t>4. Using the following subtitles is recommended in the work: Introduction, importance of the problem, description of research component (in case of existing), obtained results, conclusions, statements and the list of used literature.</w:t>
      </w:r>
    </w:p>
    <w:p w:rsidR="008A1119" w:rsidRPr="000B0A6D" w:rsidRDefault="008A1119" w:rsidP="008A1119">
      <w:pPr>
        <w:pStyle w:val="NoSpacing"/>
        <w:rPr>
          <w:rFonts w:ascii="Sylfaen" w:hAnsi="Sylfaen"/>
          <w:lang w:val="en-US"/>
        </w:rPr>
      </w:pPr>
      <w:r w:rsidRPr="000B0A6D">
        <w:rPr>
          <w:rFonts w:ascii="Sylfaen" w:hAnsi="Sylfaen"/>
          <w:lang w:val="en-US"/>
        </w:rPr>
        <w:lastRenderedPageBreak/>
        <w:t>5. The work should be executed in the following sequence:</w:t>
      </w:r>
    </w:p>
    <w:p w:rsidR="00E1515B" w:rsidRDefault="008F17F1" w:rsidP="00E1515B">
      <w:pPr>
        <w:pStyle w:val="NoSpacing"/>
        <w:rPr>
          <w:rFonts w:ascii="Sylfaen" w:hAnsi="Sylfaen"/>
          <w:lang w:val="en-US"/>
        </w:rPr>
      </w:pPr>
      <w:r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Pr="000B0A6D">
        <w:rPr>
          <w:rFonts w:ascii="Sylfaen" w:hAnsi="Sylfaen"/>
          <w:color w:val="000629"/>
          <w:sz w:val="24"/>
          <w:szCs w:val="24"/>
          <w:shd w:val="clear" w:color="auto" w:fill="F2F2F2"/>
          <w:lang w:val="ka-GE"/>
        </w:rPr>
        <w:t xml:space="preserve">• </w:t>
      </w:r>
      <w:r w:rsidR="008A1119" w:rsidRPr="000B0A6D">
        <w:rPr>
          <w:rFonts w:ascii="Sylfaen" w:hAnsi="Sylfaen"/>
          <w:lang w:val="en-US"/>
        </w:rPr>
        <w:t xml:space="preserve">Title of the work, Name and Surname of the authors, Job title. Scientific and Academic position, E-mail, </w:t>
      </w:r>
      <w:r w:rsidR="00E1515B">
        <w:rPr>
          <w:rFonts w:ascii="Sylfaen" w:hAnsi="Sylfaen"/>
          <w:lang w:val="en-US"/>
        </w:rPr>
        <w:t xml:space="preserve">  </w:t>
      </w:r>
    </w:p>
    <w:p w:rsidR="008A1119" w:rsidRPr="000B0A6D" w:rsidRDefault="00E1515B" w:rsidP="00E1515B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gramStart"/>
      <w:r w:rsidRPr="000B0A6D">
        <w:rPr>
          <w:rFonts w:ascii="Sylfaen" w:hAnsi="Sylfaen"/>
          <w:lang w:val="en-US"/>
        </w:rPr>
        <w:t>Telephone</w:t>
      </w:r>
      <w:r w:rsidR="008A1119" w:rsidRPr="000B0A6D">
        <w:rPr>
          <w:rFonts w:ascii="Sylfaen" w:hAnsi="Sylfaen"/>
          <w:lang w:val="en-US"/>
        </w:rPr>
        <w:t xml:space="preserve"> number.</w:t>
      </w:r>
      <w:proofErr w:type="gramEnd"/>
    </w:p>
    <w:p w:rsidR="00E1515B" w:rsidRDefault="008F17F1" w:rsidP="00E1515B">
      <w:pPr>
        <w:pStyle w:val="NoSpacing"/>
        <w:rPr>
          <w:rFonts w:ascii="Sylfaen" w:hAnsi="Sylfaen"/>
          <w:lang w:val="en-US"/>
        </w:rPr>
      </w:pPr>
      <w:r w:rsidRPr="000B0A6D">
        <w:rPr>
          <w:rFonts w:ascii="Sylfaen" w:hAnsi="Sylfaen"/>
          <w:color w:val="000629"/>
          <w:sz w:val="24"/>
          <w:szCs w:val="24"/>
          <w:shd w:val="clear" w:color="auto" w:fill="F2F2F2"/>
          <w:lang w:val="ka-GE"/>
        </w:rPr>
        <w:t xml:space="preserve">• </w:t>
      </w:r>
      <w:r w:rsidR="008A1119" w:rsidRPr="000B0A6D">
        <w:rPr>
          <w:rFonts w:ascii="Sylfaen" w:hAnsi="Sylfaen"/>
          <w:lang w:val="en-US"/>
        </w:rPr>
        <w:t>Text body.</w:t>
      </w:r>
      <w:r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Pr="000B0A6D">
        <w:rPr>
          <w:rFonts w:ascii="Sylfaen" w:hAnsi="Sylfaen"/>
          <w:color w:val="000629"/>
          <w:sz w:val="24"/>
          <w:szCs w:val="24"/>
          <w:shd w:val="clear" w:color="auto" w:fill="F2F2F2"/>
          <w:lang w:val="ka-GE"/>
        </w:rPr>
        <w:t xml:space="preserve">• </w:t>
      </w:r>
      <w:r w:rsidR="008A1119" w:rsidRPr="000B0A6D">
        <w:rPr>
          <w:rFonts w:ascii="Sylfaen" w:hAnsi="Sylfaen"/>
          <w:lang w:val="en-US"/>
        </w:rPr>
        <w:t xml:space="preserve">List of used literature with bibliography: Author’s surname and initials, title of the work, title of the journal, </w:t>
      </w:r>
    </w:p>
    <w:p w:rsidR="00E1515B" w:rsidRDefault="00E1515B" w:rsidP="00E1515B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Pr="000B0A6D">
        <w:rPr>
          <w:rFonts w:ascii="Sylfaen" w:hAnsi="Sylfaen"/>
          <w:lang w:val="en-US"/>
        </w:rPr>
        <w:t>Number</w:t>
      </w:r>
      <w:r w:rsidR="008A1119" w:rsidRPr="000B0A6D">
        <w:rPr>
          <w:rFonts w:ascii="Sylfaen" w:hAnsi="Sylfaen"/>
          <w:lang w:val="en-US"/>
        </w:rPr>
        <w:t xml:space="preserve">, place and year of published, pages. While quotation – Author(s)'s name and initials title of the work, </w:t>
      </w:r>
    </w:p>
    <w:p w:rsidR="00E1515B" w:rsidRDefault="00E1515B" w:rsidP="00E1515B">
      <w:pPr>
        <w:pStyle w:val="NoSpacing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gramStart"/>
      <w:r w:rsidR="008A1119" w:rsidRPr="000B0A6D">
        <w:rPr>
          <w:rFonts w:ascii="Sylfaen" w:hAnsi="Sylfaen"/>
          <w:lang w:val="en-US"/>
        </w:rPr>
        <w:t>title</w:t>
      </w:r>
      <w:proofErr w:type="gramEnd"/>
      <w:r w:rsidR="008A1119" w:rsidRPr="000B0A6D">
        <w:rPr>
          <w:rFonts w:ascii="Sylfaen" w:hAnsi="Sylfaen"/>
          <w:lang w:val="en-US"/>
        </w:rPr>
        <w:t xml:space="preserve"> of the journal, number, place and year of published, pages. (</w:t>
      </w:r>
      <w:r w:rsidRPr="000B0A6D">
        <w:rPr>
          <w:rFonts w:ascii="Sylfaen" w:hAnsi="Sylfaen"/>
          <w:lang w:val="en-US"/>
        </w:rPr>
        <w:t>Quotation</w:t>
      </w:r>
      <w:r w:rsidR="008A1119" w:rsidRPr="000B0A6D">
        <w:rPr>
          <w:rFonts w:ascii="Sylfaen" w:hAnsi="Sylfaen"/>
          <w:lang w:val="en-US"/>
        </w:rPr>
        <w:t xml:space="preserve"> in the text should be in square </w:t>
      </w:r>
    </w:p>
    <w:p w:rsidR="008A1119" w:rsidRPr="000B0A6D" w:rsidRDefault="00E1515B" w:rsidP="00E1515B">
      <w:pPr>
        <w:pStyle w:val="NoSpacing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Pr="000B0A6D">
        <w:rPr>
          <w:rFonts w:ascii="Sylfaen" w:hAnsi="Sylfaen"/>
          <w:lang w:val="en-US"/>
        </w:rPr>
        <w:t>Brackets</w:t>
      </w:r>
      <w:proofErr w:type="gramStart"/>
      <w:r w:rsidR="008A1119" w:rsidRPr="000B0A6D">
        <w:rPr>
          <w:rFonts w:ascii="Sylfaen" w:hAnsi="Sylfaen"/>
          <w:lang w:val="en-US"/>
        </w:rPr>
        <w:t>)</w:t>
      </w:r>
      <w:proofErr w:type="gramEnd"/>
      <w:r w:rsidR="008F17F1"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="008F17F1" w:rsidRPr="000B0A6D">
        <w:rPr>
          <w:rFonts w:ascii="Sylfaen" w:hAnsi="Sylfaen"/>
          <w:color w:val="000629"/>
          <w:sz w:val="24"/>
          <w:szCs w:val="24"/>
          <w:shd w:val="clear" w:color="auto" w:fill="F2F2F2"/>
          <w:lang w:val="ka-GE"/>
        </w:rPr>
        <w:t xml:space="preserve">• </w:t>
      </w:r>
      <w:r w:rsidR="008A1119" w:rsidRPr="000B0A6D">
        <w:rPr>
          <w:rFonts w:ascii="Sylfaen" w:hAnsi="Sylfaen"/>
          <w:lang w:val="en-US"/>
        </w:rPr>
        <w:t>Resume 5 -</w:t>
      </w:r>
      <w:r>
        <w:rPr>
          <w:rFonts w:ascii="Sylfaen" w:hAnsi="Sylfaen"/>
          <w:lang w:val="en-US"/>
        </w:rPr>
        <w:t xml:space="preserve"> </w:t>
      </w:r>
      <w:r w:rsidR="008A1119" w:rsidRPr="000B0A6D">
        <w:rPr>
          <w:rFonts w:ascii="Sylfaen" w:hAnsi="Sylfaen"/>
          <w:lang w:val="en-US"/>
        </w:rPr>
        <w:t>6 lines, in English Language</w:t>
      </w:r>
      <w:r w:rsidR="008F17F1"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="008F17F1" w:rsidRPr="000B0A6D">
        <w:rPr>
          <w:rFonts w:ascii="Sylfaen" w:hAnsi="Sylfaen"/>
          <w:color w:val="000629"/>
          <w:sz w:val="24"/>
          <w:szCs w:val="24"/>
          <w:shd w:val="clear" w:color="auto" w:fill="F2F2F2"/>
          <w:lang w:val="ka-GE"/>
        </w:rPr>
        <w:t>•</w:t>
      </w:r>
      <w:r w:rsidR="008A1119" w:rsidRPr="000B0A6D">
        <w:rPr>
          <w:rFonts w:ascii="Sylfaen" w:hAnsi="Sylfaen"/>
          <w:lang w:val="en-US"/>
        </w:rPr>
        <w:t xml:space="preserve"> Tables and drawings should be submitted with numbering, inscription and reference.</w:t>
      </w:r>
    </w:p>
    <w:p w:rsidR="00CF4936" w:rsidRDefault="008F17F1" w:rsidP="00CF4936">
      <w:pPr>
        <w:shd w:val="clear" w:color="auto" w:fill="FFFFFF" w:themeFill="background1"/>
        <w:spacing w:line="240" w:lineRule="auto"/>
        <w:jc w:val="center"/>
        <w:rPr>
          <w:rFonts w:ascii="Sylfaen" w:hAnsi="Sylfaen"/>
          <w:b/>
          <w:color w:val="FF0000"/>
          <w:sz w:val="28"/>
          <w:szCs w:val="28"/>
        </w:rPr>
      </w:pPr>
      <w:r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Pr="000B0A6D">
        <w:rPr>
          <w:rFonts w:ascii="Sylfaen" w:hAnsi="Sylfaen"/>
          <w:color w:val="000629"/>
          <w:sz w:val="24"/>
          <w:szCs w:val="24"/>
          <w:lang w:val="ka-GE"/>
        </w:rPr>
        <w:br/>
      </w:r>
      <w:r w:rsidR="008A1119" w:rsidRPr="00E1515B">
        <w:rPr>
          <w:rFonts w:ascii="Sylfaen" w:hAnsi="Sylfaen"/>
          <w:b/>
          <w:color w:val="FF0000"/>
          <w:sz w:val="28"/>
          <w:szCs w:val="28"/>
        </w:rPr>
        <w:t>Demands:</w:t>
      </w:r>
    </w:p>
    <w:p w:rsidR="0036510F" w:rsidRDefault="008F17F1" w:rsidP="00D31D82">
      <w:pPr>
        <w:shd w:val="clear" w:color="auto" w:fill="FFFFFF" w:themeFill="background1"/>
        <w:spacing w:after="0" w:line="240" w:lineRule="auto"/>
        <w:rPr>
          <w:rFonts w:ascii="Sylfaen" w:hAnsi="Sylfaen"/>
          <w:lang w:val="ka-GE"/>
        </w:rPr>
      </w:pPr>
      <w:r w:rsidRPr="000B0A6D">
        <w:rPr>
          <w:rFonts w:ascii="Sylfaen" w:hAnsi="Sylfaen"/>
          <w:b/>
          <w:bCs/>
          <w:color w:val="000629"/>
          <w:bdr w:val="none" w:sz="0" w:space="0" w:color="auto" w:frame="1"/>
          <w:shd w:val="clear" w:color="auto" w:fill="F2F2F2"/>
          <w:lang w:val="ka-GE"/>
        </w:rPr>
        <w:br/>
      </w:r>
      <w:r w:rsidRPr="005846D5">
        <w:rPr>
          <w:rFonts w:ascii="Sylfaen" w:hAnsi="Sylfaen"/>
          <w:color w:val="000629"/>
          <w:lang w:val="ka-GE"/>
        </w:rPr>
        <w:t>1</w:t>
      </w:r>
      <w:r w:rsidR="0036510F" w:rsidRPr="005846D5">
        <w:rPr>
          <w:rFonts w:ascii="Sylfaen" w:hAnsi="Sylfaen"/>
          <w:color w:val="000629"/>
        </w:rPr>
        <w:t xml:space="preserve">. The fixed cost of publishing article in the referred journal of scientific </w:t>
      </w:r>
      <w:r w:rsidR="00647CDB" w:rsidRPr="005846D5">
        <w:rPr>
          <w:rFonts w:ascii="Sylfaen" w:hAnsi="Sylfaen"/>
          <w:color w:val="000629"/>
        </w:rPr>
        <w:t>works is</w:t>
      </w:r>
      <w:r w:rsidR="0036510F" w:rsidRPr="005846D5">
        <w:rPr>
          <w:rFonts w:ascii="Sylfaen" w:hAnsi="Sylfaen"/>
          <w:color w:val="000629"/>
        </w:rPr>
        <w:t xml:space="preserve"> </w:t>
      </w:r>
      <w:r w:rsidR="00BF34FC">
        <w:rPr>
          <w:rFonts w:ascii="Sylfaen" w:hAnsi="Sylfaen"/>
          <w:color w:val="000629"/>
        </w:rPr>
        <w:t>15</w:t>
      </w:r>
      <w:r w:rsidR="0036510F" w:rsidRPr="005846D5">
        <w:rPr>
          <w:rFonts w:ascii="Sylfaen" w:hAnsi="Sylfaen"/>
          <w:color w:val="000629"/>
        </w:rPr>
        <w:t xml:space="preserve"> </w:t>
      </w:r>
      <w:r w:rsidR="00AA3A82">
        <w:rPr>
          <w:rFonts w:ascii="Sylfaen" w:hAnsi="Sylfaen"/>
          <w:color w:val="000629"/>
        </w:rPr>
        <w:t>USD</w:t>
      </w:r>
      <w:r w:rsidR="00647CDB">
        <w:rPr>
          <w:rFonts w:ascii="Sylfaen" w:hAnsi="Sylfaen"/>
          <w:color w:val="000629"/>
        </w:rPr>
        <w:t xml:space="preserve"> (or equivalent in GEL)</w:t>
      </w:r>
      <w:r w:rsidR="0036510F" w:rsidRPr="005846D5">
        <w:rPr>
          <w:rFonts w:ascii="Sylfaen" w:hAnsi="Sylfaen"/>
          <w:color w:val="000629"/>
        </w:rPr>
        <w:t xml:space="preserve">. The document of payment (Through the bank) must be submitted along with the article. </w:t>
      </w:r>
      <w:r w:rsidRPr="005846D5">
        <w:rPr>
          <w:rStyle w:val="apple-converted-space"/>
          <w:rFonts w:ascii="Sylfaen" w:hAnsi="Sylfaen"/>
          <w:color w:val="000629"/>
          <w:sz w:val="24"/>
          <w:szCs w:val="24"/>
          <w:lang w:val="ka-GE"/>
        </w:rPr>
        <w:t> </w:t>
      </w:r>
      <w:r w:rsidRPr="005846D5">
        <w:rPr>
          <w:rFonts w:ascii="Sylfaen" w:hAnsi="Sylfaen"/>
          <w:color w:val="000629"/>
          <w:shd w:val="clear" w:color="auto" w:fill="F2F2F2"/>
        </w:rPr>
        <w:br/>
      </w:r>
      <w:r w:rsidR="0036510F" w:rsidRPr="000B0A6D">
        <w:rPr>
          <w:rFonts w:ascii="Sylfaen" w:hAnsi="Sylfaen"/>
          <w:color w:val="000629"/>
          <w:shd w:val="clear" w:color="auto" w:fill="F2F2F2"/>
        </w:rPr>
        <w:t xml:space="preserve">2. </w:t>
      </w:r>
      <w:r w:rsidR="0036510F" w:rsidRPr="000B0A6D">
        <w:rPr>
          <w:rFonts w:ascii="Sylfaen" w:hAnsi="Sylfaen"/>
          <w:color w:val="000629"/>
          <w:lang w:val="ka-GE"/>
        </w:rPr>
        <w:t>The editorial staff reserves the right to review</w:t>
      </w:r>
      <w:r w:rsidR="0036510F" w:rsidRPr="000B0A6D">
        <w:rPr>
          <w:rFonts w:ascii="Sylfaen" w:hAnsi="Sylfaen"/>
          <w:color w:val="000629"/>
        </w:rPr>
        <w:t xml:space="preserve"> submitted </w:t>
      </w:r>
      <w:r w:rsidR="0036510F" w:rsidRPr="000B0A6D">
        <w:rPr>
          <w:rFonts w:ascii="Sylfaen" w:hAnsi="Sylfaen"/>
          <w:color w:val="000629"/>
          <w:lang w:val="ka-GE"/>
        </w:rPr>
        <w:t xml:space="preserve">materials and not </w:t>
      </w:r>
      <w:r w:rsidR="0036510F" w:rsidRPr="000B0A6D">
        <w:rPr>
          <w:rFonts w:ascii="Sylfaen" w:hAnsi="Sylfaen"/>
          <w:color w:val="000629"/>
        </w:rPr>
        <w:t xml:space="preserve">to </w:t>
      </w:r>
      <w:r w:rsidR="0036510F" w:rsidRPr="000B0A6D">
        <w:rPr>
          <w:rFonts w:ascii="Sylfaen" w:hAnsi="Sylfaen"/>
          <w:color w:val="000629"/>
          <w:lang w:val="ka-GE"/>
        </w:rPr>
        <w:t xml:space="preserve">print </w:t>
      </w:r>
      <w:r w:rsidR="0036510F" w:rsidRPr="000B0A6D">
        <w:rPr>
          <w:rFonts w:ascii="Sylfaen" w:hAnsi="Sylfaen"/>
          <w:color w:val="000629"/>
        </w:rPr>
        <w:t>in</w:t>
      </w:r>
      <w:r w:rsidR="0036510F" w:rsidRPr="000B0A6D">
        <w:rPr>
          <w:rFonts w:ascii="Sylfaen" w:hAnsi="Sylfaen"/>
          <w:color w:val="000629"/>
          <w:lang w:val="ka-GE"/>
        </w:rPr>
        <w:t>correctly concluded</w:t>
      </w:r>
      <w:r w:rsidR="0036510F" w:rsidRPr="000B0A6D">
        <w:rPr>
          <w:rFonts w:ascii="Sylfaen" w:hAnsi="Sylfaen"/>
          <w:color w:val="000629"/>
        </w:rPr>
        <w:t xml:space="preserve"> articles.</w:t>
      </w:r>
      <w:r w:rsidRPr="000B0A6D">
        <w:rPr>
          <w:rFonts w:ascii="Sylfaen" w:hAnsi="Sylfaen"/>
          <w:color w:val="000629"/>
          <w:lang w:val="ka-GE"/>
        </w:rPr>
        <w:br/>
      </w:r>
      <w:r w:rsidR="009C48A5" w:rsidRPr="000B0A6D">
        <w:rPr>
          <w:rFonts w:ascii="Sylfaen" w:hAnsi="Sylfaen"/>
          <w:color w:val="000629"/>
          <w:shd w:val="clear" w:color="auto" w:fill="F2F2F2"/>
          <w:lang w:val="ka-GE"/>
        </w:rPr>
        <w:t>3</w:t>
      </w:r>
      <w:r w:rsidRPr="000B0A6D">
        <w:rPr>
          <w:rFonts w:ascii="Sylfaen" w:hAnsi="Sylfaen"/>
          <w:color w:val="000629"/>
          <w:shd w:val="clear" w:color="auto" w:fill="F2F2F2"/>
          <w:lang w:val="ka-GE"/>
        </w:rPr>
        <w:t xml:space="preserve">. </w:t>
      </w:r>
      <w:r w:rsidR="0036510F" w:rsidRPr="000B0A6D">
        <w:rPr>
          <w:rFonts w:ascii="Sylfaen" w:hAnsi="Sylfaen"/>
        </w:rPr>
        <w:t xml:space="preserve">Conference will be held in </w:t>
      </w:r>
      <w:proofErr w:type="spellStart"/>
      <w:r w:rsidR="0036510F" w:rsidRPr="000B0A6D">
        <w:rPr>
          <w:rFonts w:ascii="Sylfaen" w:hAnsi="Sylfaen"/>
        </w:rPr>
        <w:t>Gori</w:t>
      </w:r>
      <w:proofErr w:type="spellEnd"/>
      <w:r w:rsidR="0036510F" w:rsidRPr="000B0A6D">
        <w:rPr>
          <w:rFonts w:ascii="Sylfaen" w:hAnsi="Sylfaen"/>
        </w:rPr>
        <w:t xml:space="preserve">, Georgia. Address:  </w:t>
      </w:r>
      <w:proofErr w:type="spellStart"/>
      <w:r w:rsidR="0036510F" w:rsidRPr="000B0A6D">
        <w:rPr>
          <w:rFonts w:ascii="Sylfaen" w:hAnsi="Sylfaen"/>
        </w:rPr>
        <w:t>Tskhinvali</w:t>
      </w:r>
      <w:proofErr w:type="spellEnd"/>
      <w:r w:rsidR="0036510F" w:rsidRPr="000B0A6D">
        <w:rPr>
          <w:rFonts w:ascii="Sylfaen" w:hAnsi="Sylfaen"/>
        </w:rPr>
        <w:t xml:space="preserve"> str. #9</w:t>
      </w:r>
      <w:r w:rsidR="00B33BF1">
        <w:rPr>
          <w:rFonts w:ascii="Sylfaen" w:hAnsi="Sylfaen"/>
        </w:rPr>
        <w:t>.</w:t>
      </w:r>
    </w:p>
    <w:p w:rsidR="00D31D82" w:rsidRPr="00D31D82" w:rsidRDefault="00D31D82" w:rsidP="00D31D82">
      <w:pPr>
        <w:shd w:val="clear" w:color="auto" w:fill="FFFFFF" w:themeFill="background1"/>
        <w:spacing w:after="0" w:line="240" w:lineRule="auto"/>
        <w:rPr>
          <w:rFonts w:ascii="Sylfaen" w:hAnsi="Sylfaen"/>
          <w:color w:val="000629"/>
          <w:sz w:val="24"/>
          <w:szCs w:val="24"/>
          <w:shd w:val="clear" w:color="auto" w:fill="F2F2F2"/>
        </w:rPr>
      </w:pPr>
      <w:r>
        <w:rPr>
          <w:rFonts w:ascii="Sylfaen" w:hAnsi="Sylfaen"/>
          <w:lang w:val="ka-GE"/>
        </w:rPr>
        <w:t xml:space="preserve">4. Conference participants will visit sigtseengs </w:t>
      </w:r>
      <w:r>
        <w:rPr>
          <w:rFonts w:ascii="Sylfaen" w:hAnsi="Sylfaen"/>
        </w:rPr>
        <w:t xml:space="preserve">of </w:t>
      </w:r>
      <w:proofErr w:type="spellStart"/>
      <w:r>
        <w:rPr>
          <w:rFonts w:ascii="Sylfaen" w:hAnsi="Sylfaen"/>
        </w:rPr>
        <w:t>Gori</w:t>
      </w:r>
      <w:proofErr w:type="spellEnd"/>
      <w:r>
        <w:rPr>
          <w:rFonts w:ascii="Sylfaen" w:hAnsi="Sylfaen"/>
        </w:rPr>
        <w:t>.</w:t>
      </w:r>
    </w:p>
    <w:p w:rsidR="00E1515B" w:rsidRPr="00E1515B" w:rsidRDefault="008F17F1" w:rsidP="00D31D82">
      <w:pPr>
        <w:pStyle w:val="NormalWeb"/>
        <w:spacing w:after="0" w:afterAutospacing="0"/>
        <w:ind w:firstLine="709"/>
        <w:jc w:val="center"/>
        <w:rPr>
          <w:rFonts w:ascii="Sylfaen" w:hAnsi="Sylfaen"/>
          <w:b/>
        </w:rPr>
      </w:pPr>
      <w:r w:rsidRPr="00E1515B">
        <w:rPr>
          <w:rFonts w:ascii="Sylfaen" w:hAnsi="Sylfaen"/>
          <w:b/>
          <w:color w:val="000629"/>
          <w:lang w:val="ka-GE"/>
        </w:rPr>
        <w:br/>
      </w:r>
      <w:r w:rsidR="00E1515B">
        <w:rPr>
          <w:rFonts w:ascii="Sylfaen" w:hAnsi="Sylfaen"/>
          <w:b/>
        </w:rPr>
        <w:t xml:space="preserve">For </w:t>
      </w:r>
      <w:r w:rsidR="00E366D5">
        <w:rPr>
          <w:rFonts w:ascii="Sylfaen" w:hAnsi="Sylfaen"/>
          <w:b/>
        </w:rPr>
        <w:t>Further</w:t>
      </w:r>
      <w:r w:rsidR="00E1515B">
        <w:rPr>
          <w:rFonts w:ascii="Sylfaen" w:hAnsi="Sylfaen"/>
          <w:b/>
        </w:rPr>
        <w:t xml:space="preserve"> information</w:t>
      </w:r>
    </w:p>
    <w:p w:rsidR="0036510F" w:rsidRPr="006E1B4D" w:rsidRDefault="00E1515B" w:rsidP="00046486">
      <w:pPr>
        <w:pStyle w:val="NormalWeb"/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 xml:space="preserve"> P</w:t>
      </w:r>
      <w:r w:rsidR="0036510F" w:rsidRPr="000B0A6D">
        <w:rPr>
          <w:rFonts w:ascii="Sylfaen" w:hAnsi="Sylfaen"/>
        </w:rPr>
        <w:t xml:space="preserve">lease, Contact to the organization committee of the conference. Address: Georgia, </w:t>
      </w:r>
      <w:proofErr w:type="spellStart"/>
      <w:r w:rsidR="0036510F" w:rsidRPr="000B0A6D">
        <w:rPr>
          <w:rFonts w:ascii="Sylfaen" w:hAnsi="Sylfaen"/>
        </w:rPr>
        <w:t>Gori</w:t>
      </w:r>
      <w:proofErr w:type="spellEnd"/>
      <w:r w:rsidR="0036510F" w:rsidRPr="000B0A6D">
        <w:rPr>
          <w:rFonts w:ascii="Sylfaen" w:hAnsi="Sylfaen"/>
        </w:rPr>
        <w:t xml:space="preserve">, </w:t>
      </w:r>
      <w:proofErr w:type="spellStart"/>
      <w:r w:rsidR="0036510F" w:rsidRPr="000B0A6D">
        <w:rPr>
          <w:rFonts w:ascii="Sylfaen" w:hAnsi="Sylfaen"/>
        </w:rPr>
        <w:t>Tskhinvali</w:t>
      </w:r>
      <w:proofErr w:type="spellEnd"/>
      <w:r w:rsidR="0036510F" w:rsidRPr="000B0A6D">
        <w:rPr>
          <w:rFonts w:ascii="Sylfaen" w:hAnsi="Sylfaen"/>
        </w:rPr>
        <w:t xml:space="preserve"> </w:t>
      </w:r>
      <w:proofErr w:type="spellStart"/>
      <w:proofErr w:type="gramStart"/>
      <w:r w:rsidR="0036510F" w:rsidRPr="000B0A6D">
        <w:rPr>
          <w:rFonts w:ascii="Sylfaen" w:hAnsi="Sylfaen"/>
        </w:rPr>
        <w:t>str</w:t>
      </w:r>
      <w:proofErr w:type="spellEnd"/>
      <w:proofErr w:type="gramEnd"/>
      <w:r w:rsidR="00EE42EB">
        <w:rPr>
          <w:rFonts w:ascii="Sylfaen" w:hAnsi="Sylfaen"/>
        </w:rPr>
        <w:t xml:space="preserve"> </w:t>
      </w:r>
      <w:r w:rsidR="0036510F" w:rsidRPr="000B0A6D">
        <w:rPr>
          <w:rFonts w:ascii="Sylfaen" w:hAnsi="Sylfaen"/>
        </w:rPr>
        <w:t xml:space="preserve">#9, Telephone: </w:t>
      </w:r>
      <w:r w:rsidR="0036510F" w:rsidRPr="000B0A6D">
        <w:rPr>
          <w:rFonts w:ascii="Sylfaen" w:hAnsi="Sylfaen"/>
          <w:lang w:val="ka-GE"/>
        </w:rPr>
        <w:t>+995 57</w:t>
      </w:r>
      <w:r w:rsidR="00EE42EB">
        <w:rPr>
          <w:rFonts w:ascii="Sylfaen" w:hAnsi="Sylfaen"/>
          <w:lang w:val="ka-GE"/>
        </w:rPr>
        <w:t>7 05 13 22; +995 599 29 15 26 -</w:t>
      </w:r>
      <w:r w:rsidR="0036510F" w:rsidRPr="000B0A6D">
        <w:rPr>
          <w:rFonts w:ascii="Sylfaen" w:hAnsi="Sylfaen"/>
          <w:lang w:val="ka-GE"/>
        </w:rPr>
        <w:t xml:space="preserve"> </w:t>
      </w:r>
      <w:proofErr w:type="spellStart"/>
      <w:r w:rsidR="0036510F" w:rsidRPr="000B0A6D">
        <w:rPr>
          <w:rFonts w:ascii="Sylfaen" w:hAnsi="Sylfaen"/>
        </w:rPr>
        <w:t>Avtandil</w:t>
      </w:r>
      <w:proofErr w:type="spellEnd"/>
      <w:r w:rsidR="0036510F" w:rsidRPr="000B0A6D">
        <w:rPr>
          <w:rFonts w:ascii="Sylfaen" w:hAnsi="Sylfaen"/>
        </w:rPr>
        <w:t xml:space="preserve"> </w:t>
      </w:r>
      <w:proofErr w:type="spellStart"/>
      <w:r w:rsidR="0036510F" w:rsidRPr="000B0A6D">
        <w:rPr>
          <w:rFonts w:ascii="Sylfaen" w:hAnsi="Sylfaen"/>
        </w:rPr>
        <w:t>Lapachi</w:t>
      </w:r>
      <w:proofErr w:type="spellEnd"/>
      <w:r w:rsidR="0036510F" w:rsidRPr="000B0A6D">
        <w:rPr>
          <w:rFonts w:ascii="Sylfaen" w:hAnsi="Sylfaen"/>
        </w:rPr>
        <w:t>.</w:t>
      </w:r>
      <w:r w:rsidR="0036510F" w:rsidRPr="000B0A6D">
        <w:rPr>
          <w:rFonts w:ascii="Sylfaen" w:hAnsi="Sylfaen"/>
          <w:lang w:val="ka-GE"/>
        </w:rPr>
        <w:t xml:space="preserve"> </w:t>
      </w:r>
      <w:proofErr w:type="gramStart"/>
      <w:r w:rsidR="006E1B4D">
        <w:rPr>
          <w:rFonts w:ascii="Sylfaen" w:hAnsi="Sylfaen"/>
          <w:b/>
          <w:bCs/>
        </w:rPr>
        <w:t>e</w:t>
      </w:r>
      <w:r w:rsidR="00626DCB">
        <w:rPr>
          <w:rFonts w:ascii="Sylfaen" w:hAnsi="Sylfaen"/>
          <w:b/>
          <w:bCs/>
          <w:lang w:val="ka-GE"/>
        </w:rPr>
        <w:t>-mail</w:t>
      </w:r>
      <w:proofErr w:type="gramEnd"/>
      <w:r w:rsidR="0036510F" w:rsidRPr="000B0A6D">
        <w:rPr>
          <w:rFonts w:ascii="Sylfaen" w:hAnsi="Sylfaen"/>
          <w:b/>
          <w:bCs/>
          <w:lang w:val="ka-GE"/>
        </w:rPr>
        <w:t xml:space="preserve">: </w:t>
      </w:r>
      <w:hyperlink r:id="rId6" w:history="1">
        <w:r w:rsidR="0036510F" w:rsidRPr="000B0A6D">
          <w:rPr>
            <w:rStyle w:val="Hyperlink"/>
            <w:rFonts w:ascii="Sylfaen" w:hAnsi="Sylfaen"/>
            <w:b/>
            <w:bCs/>
            <w:color w:val="0070C0"/>
          </w:rPr>
          <w:t>avtol</w:t>
        </w:r>
        <w:r w:rsidR="0036510F" w:rsidRPr="000B0A6D">
          <w:rPr>
            <w:rStyle w:val="Hyperlink"/>
            <w:rFonts w:ascii="Sylfaen" w:hAnsi="Sylfaen"/>
            <w:b/>
            <w:bCs/>
            <w:color w:val="0070C0"/>
            <w:lang w:val="ka-GE"/>
          </w:rPr>
          <w:t>apachi@</w:t>
        </w:r>
        <w:r w:rsidR="0036510F" w:rsidRPr="000B0A6D">
          <w:rPr>
            <w:rStyle w:val="Hyperlink"/>
            <w:rFonts w:ascii="Sylfaen" w:hAnsi="Sylfaen"/>
            <w:b/>
            <w:bCs/>
            <w:color w:val="0070C0"/>
          </w:rPr>
          <w:t>g</w:t>
        </w:r>
        <w:r w:rsidR="0036510F" w:rsidRPr="000B0A6D">
          <w:rPr>
            <w:rStyle w:val="Hyperlink"/>
            <w:rFonts w:ascii="Sylfaen" w:hAnsi="Sylfaen"/>
            <w:b/>
            <w:bCs/>
            <w:color w:val="0070C0"/>
            <w:lang w:val="ka-GE"/>
          </w:rPr>
          <w:t>mail.</w:t>
        </w:r>
        <w:r w:rsidR="0036510F" w:rsidRPr="000B0A6D">
          <w:rPr>
            <w:rStyle w:val="Hyperlink"/>
            <w:rFonts w:ascii="Sylfaen" w:hAnsi="Sylfaen"/>
            <w:b/>
            <w:bCs/>
            <w:color w:val="0070C0"/>
          </w:rPr>
          <w:t>com</w:t>
        </w:r>
      </w:hyperlink>
      <w:r w:rsidR="0036510F" w:rsidRPr="000B0A6D">
        <w:rPr>
          <w:rFonts w:ascii="Sylfaen" w:hAnsi="Sylfaen"/>
          <w:b/>
          <w:bCs/>
        </w:rPr>
        <w:t xml:space="preserve"> </w:t>
      </w:r>
      <w:r w:rsidR="0036510F" w:rsidRPr="000B0A6D">
        <w:rPr>
          <w:rFonts w:ascii="Sylfaen" w:hAnsi="Sylfaen"/>
          <w:b/>
          <w:bCs/>
          <w:lang w:val="ka-GE"/>
        </w:rPr>
        <w:t xml:space="preserve"> </w:t>
      </w:r>
    </w:p>
    <w:p w:rsidR="0036510F" w:rsidRPr="004C641C" w:rsidRDefault="0036510F" w:rsidP="009369D6">
      <w:pPr>
        <w:shd w:val="clear" w:color="auto" w:fill="FFFFFF" w:themeFill="background1"/>
        <w:spacing w:line="240" w:lineRule="auto"/>
        <w:rPr>
          <w:rFonts w:ascii="Sylfaen" w:hAnsi="Sylfaen"/>
          <w:b/>
          <w:sz w:val="28"/>
          <w:szCs w:val="24"/>
        </w:rPr>
      </w:pPr>
      <w:r w:rsidRPr="004C641C">
        <w:rPr>
          <w:rFonts w:ascii="Sylfaen" w:hAnsi="Sylfaen"/>
          <w:b/>
          <w:sz w:val="28"/>
          <w:szCs w:val="24"/>
        </w:rPr>
        <w:t>Bank Account:</w:t>
      </w:r>
    </w:p>
    <w:p w:rsidR="0036510F" w:rsidRPr="004C641C" w:rsidRDefault="00B82464" w:rsidP="004C641C">
      <w:pPr>
        <w:shd w:val="clear" w:color="auto" w:fill="FFFFFF" w:themeFill="background1"/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Euroregional</w:t>
      </w:r>
      <w:proofErr w:type="spellEnd"/>
      <w:r>
        <w:rPr>
          <w:rFonts w:ascii="Sylfaen" w:hAnsi="Sylfaen"/>
        </w:rPr>
        <w:t xml:space="preserve"> </w:t>
      </w:r>
      <w:r w:rsidR="0036510F" w:rsidRPr="000B0A6D">
        <w:rPr>
          <w:rFonts w:ascii="Sylfaen" w:hAnsi="Sylfaen"/>
        </w:rPr>
        <w:t>Teaching University</w:t>
      </w:r>
      <w:r>
        <w:rPr>
          <w:rFonts w:ascii="Sylfaen" w:hAnsi="Sylfaen"/>
        </w:rPr>
        <w:t xml:space="preserve"> LLC</w:t>
      </w:r>
      <w:r w:rsidR="00934325" w:rsidRPr="000B0A6D">
        <w:rPr>
          <w:rFonts w:ascii="Sylfaen" w:hAnsi="Sylfaen" w:cs="Arial"/>
          <w:color w:val="000000"/>
          <w:sz w:val="24"/>
          <w:szCs w:val="24"/>
        </w:rPr>
        <w:br/>
      </w:r>
      <w:r w:rsidR="00934325" w:rsidRPr="000B0A6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GE30BG0000000200343100</w:t>
      </w:r>
      <w:r w:rsidR="00934325" w:rsidRPr="000B0A6D">
        <w:rPr>
          <w:rFonts w:ascii="Sylfaen" w:hAnsi="Sylfaen" w:cs="Arial"/>
          <w:color w:val="000000"/>
          <w:sz w:val="24"/>
          <w:szCs w:val="24"/>
        </w:rPr>
        <w:br/>
      </w:r>
      <w:r w:rsidR="00934325" w:rsidRPr="000B0A6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BAGAGE22</w:t>
      </w:r>
    </w:p>
    <w:p w:rsidR="009C48A5" w:rsidRPr="000B0A6D" w:rsidRDefault="0036510F" w:rsidP="0036510F">
      <w:pPr>
        <w:shd w:val="clear" w:color="auto" w:fill="FFFFFF" w:themeFill="background1"/>
        <w:spacing w:after="0" w:line="240" w:lineRule="auto"/>
        <w:rPr>
          <w:rFonts w:ascii="Sylfaen" w:hAnsi="Sylfaen"/>
          <w:color w:val="000629"/>
          <w:sz w:val="24"/>
          <w:szCs w:val="24"/>
          <w:shd w:val="clear" w:color="auto" w:fill="F2F2F2"/>
        </w:rPr>
      </w:pPr>
      <w:r w:rsidRPr="000B0A6D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“Bank of Georgia”</w:t>
      </w:r>
    </w:p>
    <w:sectPr w:rsidR="009C48A5" w:rsidRPr="000B0A6D" w:rsidSect="00046486">
      <w:pgSz w:w="12240" w:h="15840"/>
      <w:pgMar w:top="1440" w:right="810" w:bottom="1440" w:left="1170" w:header="720" w:footer="720" w:gutter="0"/>
      <w:pgBorders w:offsetFrom="page">
        <w:top w:val="confettiStreamers" w:sz="7" w:space="24" w:color="auto"/>
        <w:left w:val="confettiStreamers" w:sz="7" w:space="24" w:color="auto"/>
        <w:bottom w:val="confettiStreamers" w:sz="7" w:space="24" w:color="auto"/>
        <w:right w:val="confettiStreamers" w:sz="7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C94"/>
    <w:multiLevelType w:val="hybridMultilevel"/>
    <w:tmpl w:val="8FDC7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6DC8"/>
    <w:multiLevelType w:val="hybridMultilevel"/>
    <w:tmpl w:val="E24C0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3EDB"/>
    <w:multiLevelType w:val="hybridMultilevel"/>
    <w:tmpl w:val="2F44D1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B96738"/>
    <w:multiLevelType w:val="hybridMultilevel"/>
    <w:tmpl w:val="3C6AFE90"/>
    <w:lvl w:ilvl="0" w:tplc="8A86AEB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8F17F1"/>
    <w:rsid w:val="00004974"/>
    <w:rsid w:val="00007A13"/>
    <w:rsid w:val="000352A2"/>
    <w:rsid w:val="000401BD"/>
    <w:rsid w:val="00046486"/>
    <w:rsid w:val="00085EA2"/>
    <w:rsid w:val="000B0A6D"/>
    <w:rsid w:val="000D7125"/>
    <w:rsid w:val="000D7693"/>
    <w:rsid w:val="00176E51"/>
    <w:rsid w:val="001C5454"/>
    <w:rsid w:val="001F46B3"/>
    <w:rsid w:val="00264028"/>
    <w:rsid w:val="00281920"/>
    <w:rsid w:val="002D3277"/>
    <w:rsid w:val="002E1C40"/>
    <w:rsid w:val="002E76DB"/>
    <w:rsid w:val="002F5BA3"/>
    <w:rsid w:val="00302705"/>
    <w:rsid w:val="003314A3"/>
    <w:rsid w:val="00333231"/>
    <w:rsid w:val="0036510F"/>
    <w:rsid w:val="0036631A"/>
    <w:rsid w:val="003B0D5C"/>
    <w:rsid w:val="003C2243"/>
    <w:rsid w:val="00411B0E"/>
    <w:rsid w:val="004901D7"/>
    <w:rsid w:val="00492C03"/>
    <w:rsid w:val="004C641C"/>
    <w:rsid w:val="005846D5"/>
    <w:rsid w:val="00595961"/>
    <w:rsid w:val="00626DCB"/>
    <w:rsid w:val="00647CDB"/>
    <w:rsid w:val="006966DC"/>
    <w:rsid w:val="006B2BB4"/>
    <w:rsid w:val="006D509C"/>
    <w:rsid w:val="006E1B4D"/>
    <w:rsid w:val="006F5F68"/>
    <w:rsid w:val="00717762"/>
    <w:rsid w:val="00736686"/>
    <w:rsid w:val="007C00A5"/>
    <w:rsid w:val="007C41F5"/>
    <w:rsid w:val="00805564"/>
    <w:rsid w:val="00827716"/>
    <w:rsid w:val="008357D8"/>
    <w:rsid w:val="00886C0F"/>
    <w:rsid w:val="008A1119"/>
    <w:rsid w:val="008E6C52"/>
    <w:rsid w:val="008F17F1"/>
    <w:rsid w:val="00910A71"/>
    <w:rsid w:val="00934325"/>
    <w:rsid w:val="009369D6"/>
    <w:rsid w:val="00951C22"/>
    <w:rsid w:val="009C48A5"/>
    <w:rsid w:val="009C5683"/>
    <w:rsid w:val="009D3906"/>
    <w:rsid w:val="009E2438"/>
    <w:rsid w:val="00A15750"/>
    <w:rsid w:val="00AA3A82"/>
    <w:rsid w:val="00B33BF1"/>
    <w:rsid w:val="00B82464"/>
    <w:rsid w:val="00BF34FC"/>
    <w:rsid w:val="00C35612"/>
    <w:rsid w:val="00C83FD4"/>
    <w:rsid w:val="00CC4681"/>
    <w:rsid w:val="00CF4936"/>
    <w:rsid w:val="00D00724"/>
    <w:rsid w:val="00D2002A"/>
    <w:rsid w:val="00D31D82"/>
    <w:rsid w:val="00D36FD1"/>
    <w:rsid w:val="00D83818"/>
    <w:rsid w:val="00DF0839"/>
    <w:rsid w:val="00E1515B"/>
    <w:rsid w:val="00E366D5"/>
    <w:rsid w:val="00E86C6F"/>
    <w:rsid w:val="00EE42EB"/>
    <w:rsid w:val="00F46021"/>
    <w:rsid w:val="00F635B7"/>
    <w:rsid w:val="00FB2D81"/>
    <w:rsid w:val="00F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header">
    <w:name w:val="text-header"/>
    <w:basedOn w:val="DefaultParagraphFont"/>
    <w:rsid w:val="008F17F1"/>
  </w:style>
  <w:style w:type="character" w:customStyle="1" w:styleId="apple-converted-space">
    <w:name w:val="apple-converted-space"/>
    <w:basedOn w:val="DefaultParagraphFont"/>
    <w:rsid w:val="008F17F1"/>
  </w:style>
  <w:style w:type="character" w:styleId="Hyperlink">
    <w:name w:val="Hyperlink"/>
    <w:basedOn w:val="DefaultParagraphFont"/>
    <w:semiHidden/>
    <w:unhideWhenUsed/>
    <w:rsid w:val="008F1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119"/>
    <w:pPr>
      <w:spacing w:after="0" w:line="240" w:lineRule="auto"/>
    </w:pPr>
    <w:rPr>
      <w:lang w:val="ru-RU" w:eastAsia="ru-RU"/>
    </w:rPr>
  </w:style>
  <w:style w:type="paragraph" w:styleId="NormalWeb">
    <w:name w:val="Normal (Web)"/>
    <w:basedOn w:val="Normal"/>
    <w:unhideWhenUsed/>
    <w:rsid w:val="0036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lapach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64</cp:revision>
  <dcterms:created xsi:type="dcterms:W3CDTF">2014-10-10T20:32:00Z</dcterms:created>
  <dcterms:modified xsi:type="dcterms:W3CDTF">2017-04-03T07:27:00Z</dcterms:modified>
</cp:coreProperties>
</file>