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D" w:rsidRPr="00C8321A" w:rsidRDefault="0005659D" w:rsidP="000775DD">
      <w:pPr>
        <w:jc w:val="center"/>
        <w:rPr>
          <w:rFonts w:ascii="Sylfaen" w:hAnsi="Sylfaen" w:cs="Sylfaen"/>
          <w:b/>
          <w:color w:val="002060"/>
          <w:sz w:val="22"/>
          <w:szCs w:val="22"/>
          <w:lang w:val="ka-GE"/>
        </w:rPr>
      </w:pPr>
      <w:r w:rsidRPr="00C8321A">
        <w:rPr>
          <w:rFonts w:ascii="Sylfaen" w:hAnsi="Sylfaen" w:cs="Sylfaen"/>
          <w:b/>
          <w:noProof/>
          <w:color w:val="002060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-501015</wp:posOffset>
            </wp:positionV>
            <wp:extent cx="714375" cy="1638300"/>
            <wp:effectExtent l="190500" t="114300" r="200025" b="95250"/>
            <wp:wrapTight wrapText="bothSides">
              <wp:wrapPolygon edited="0">
                <wp:start x="8640" y="-1507"/>
                <wp:lineTo x="-1152" y="502"/>
                <wp:lineTo x="-5184" y="1758"/>
                <wp:lineTo x="-3456" y="6530"/>
                <wp:lineTo x="-5760" y="10047"/>
                <wp:lineTo x="-5760" y="20344"/>
                <wp:lineTo x="1728" y="22605"/>
                <wp:lineTo x="6912" y="22605"/>
                <wp:lineTo x="8064" y="22856"/>
                <wp:lineTo x="8640" y="22856"/>
                <wp:lineTo x="13248" y="22856"/>
                <wp:lineTo x="13824" y="22856"/>
                <wp:lineTo x="14976" y="22605"/>
                <wp:lineTo x="20160" y="22605"/>
                <wp:lineTo x="27072" y="20344"/>
                <wp:lineTo x="27072" y="10549"/>
                <wp:lineTo x="27648" y="10047"/>
                <wp:lineTo x="26496" y="8288"/>
                <wp:lineTo x="24768" y="6530"/>
                <wp:lineTo x="26496" y="2763"/>
                <wp:lineTo x="27072" y="2009"/>
                <wp:lineTo x="21888" y="251"/>
                <wp:lineTo x="13248" y="-1507"/>
                <wp:lineTo x="8640" y="-1507"/>
              </wp:wrapPolygon>
            </wp:wrapTight>
            <wp:docPr id="31" name="Picture 8" descr="http://upload.wikimedia.org/wikipedia/commons/thumb/4/44/Lesser_coat_of_arms_of_Georgia.svg/128px-Lesser_coat_of_arms_of_Georgia.svg.png?uselang=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4/Lesser_coat_of_arms_of_Georgia.svg/128px-Lesser_coat_of_arms_of_Georgia.svg.png?uselang=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75DD" w:rsidRPr="00C8321A" w:rsidRDefault="000775DD" w:rsidP="000775DD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05659D" w:rsidRPr="00C8321A" w:rsidRDefault="0005659D" w:rsidP="000775DD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05659D" w:rsidRPr="00C8321A" w:rsidRDefault="0005659D" w:rsidP="000775DD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05659D" w:rsidRPr="00C8321A" w:rsidRDefault="0005659D" w:rsidP="000775DD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0775DD" w:rsidRPr="00C8321A" w:rsidRDefault="000775DD" w:rsidP="0005659D">
      <w:pPr>
        <w:tabs>
          <w:tab w:val="left" w:pos="8535"/>
        </w:tabs>
        <w:jc w:val="right"/>
        <w:rPr>
          <w:rFonts w:ascii="Sylfaen" w:hAnsi="Sylfaen"/>
          <w:color w:val="002060"/>
          <w:sz w:val="22"/>
          <w:szCs w:val="22"/>
          <w:lang w:val="en-US"/>
        </w:rPr>
      </w:pPr>
      <w:r w:rsidRPr="00C8321A">
        <w:rPr>
          <w:rFonts w:ascii="AcadNusx" w:hAnsi="AcadNusx"/>
          <w:color w:val="002060"/>
          <w:sz w:val="22"/>
          <w:szCs w:val="22"/>
          <w:lang w:val="it-IT"/>
        </w:rPr>
        <w:t xml:space="preserve">                                </w:t>
      </w:r>
    </w:p>
    <w:p w:rsidR="000775DD" w:rsidRPr="0006295C" w:rsidRDefault="000775DD" w:rsidP="006B2046">
      <w:pPr>
        <w:jc w:val="center"/>
        <w:rPr>
          <w:rFonts w:ascii="Sylfaen" w:hAnsi="Sylfaen"/>
          <w:color w:val="17365D" w:themeColor="text2" w:themeShade="BF"/>
          <w:lang w:val="en-US"/>
        </w:rPr>
      </w:pPr>
    </w:p>
    <w:p w:rsidR="000775DD" w:rsidRPr="0006295C" w:rsidRDefault="006B2046" w:rsidP="006B2046">
      <w:pPr>
        <w:jc w:val="center"/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არასამეწარმეო (არაკომერციული</w:t>
      </w:r>
      <w:r w:rsidR="006711A1" w:rsidRPr="0006295C">
        <w:rPr>
          <w:rFonts w:ascii="Sylfaen" w:hAnsi="Sylfaen"/>
          <w:color w:val="17365D" w:themeColor="text2" w:themeShade="BF"/>
          <w:lang w:val="ka-GE"/>
        </w:rPr>
        <w:t>)</w:t>
      </w:r>
      <w:r w:rsidR="000775DD" w:rsidRPr="0006295C">
        <w:rPr>
          <w:rFonts w:ascii="Sylfaen" w:hAnsi="Sylfaen"/>
          <w:color w:val="17365D" w:themeColor="text2" w:themeShade="BF"/>
          <w:lang w:val="ka-GE"/>
        </w:rPr>
        <w:t xml:space="preserve"> იურიდიული პირი</w:t>
      </w:r>
    </w:p>
    <w:p w:rsidR="006B2046" w:rsidRPr="0006295C" w:rsidRDefault="000775DD" w:rsidP="006B2046">
      <w:pPr>
        <w:jc w:val="center"/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იაკობ გოგებაშვილის სახელობის თელავის სახელმწიფო  უნივერსიტეტი</w:t>
      </w:r>
    </w:p>
    <w:tbl>
      <w:tblPr>
        <w:tblpPr w:leftFromText="180" w:rightFromText="180" w:vertAnchor="text" w:horzAnchor="margin" w:tblpXSpec="center" w:tblpY="116"/>
        <w:tblW w:w="9707" w:type="dxa"/>
        <w:tblBorders>
          <w:top w:val="thickThinSmallGap" w:sz="24" w:space="0" w:color="auto"/>
        </w:tblBorders>
        <w:tblLook w:val="0000"/>
      </w:tblPr>
      <w:tblGrid>
        <w:gridCol w:w="9707"/>
      </w:tblGrid>
      <w:tr w:rsidR="00F7083E" w:rsidRPr="0006295C" w:rsidTr="00F7083E">
        <w:trPr>
          <w:trHeight w:val="156"/>
        </w:trPr>
        <w:tc>
          <w:tcPr>
            <w:tcW w:w="9707" w:type="dxa"/>
          </w:tcPr>
          <w:p w:rsidR="00F7083E" w:rsidRPr="0006295C" w:rsidRDefault="00F7083E" w:rsidP="00F7083E">
            <w:pPr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</w:tr>
    </w:tbl>
    <w:p w:rsidR="00CC55F3" w:rsidRPr="0006295C" w:rsidRDefault="00CC55F3" w:rsidP="006B2046">
      <w:pPr>
        <w:rPr>
          <w:rFonts w:ascii="Sylfaen" w:hAnsi="Sylfaen"/>
          <w:color w:val="17365D" w:themeColor="text2" w:themeShade="BF"/>
          <w:lang w:val="en-US"/>
        </w:rPr>
      </w:pPr>
    </w:p>
    <w:p w:rsidR="000775DD" w:rsidRPr="0006295C" w:rsidRDefault="00F7083E" w:rsidP="006B2046">
      <w:pPr>
        <w:jc w:val="center"/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არასამეწარმეო (არაკომერციული)</w:t>
      </w:r>
      <w:r w:rsidR="000775DD" w:rsidRPr="0006295C">
        <w:rPr>
          <w:rFonts w:ascii="Sylfaen" w:hAnsi="Sylfaen"/>
          <w:color w:val="17365D" w:themeColor="text2" w:themeShade="BF"/>
          <w:lang w:val="ka-GE"/>
        </w:rPr>
        <w:t xml:space="preserve"> იურიდიული პირი</w:t>
      </w:r>
    </w:p>
    <w:p w:rsidR="000775DD" w:rsidRPr="0006295C" w:rsidRDefault="000775DD" w:rsidP="006B2046">
      <w:pPr>
        <w:jc w:val="center"/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იაკობ გოგებაშვილის სახელობის თელავის სახელმწიფო</w:t>
      </w:r>
    </w:p>
    <w:p w:rsidR="00C8321A" w:rsidRPr="0006295C" w:rsidRDefault="000775DD" w:rsidP="00C8321A">
      <w:pPr>
        <w:jc w:val="center"/>
        <w:rPr>
          <w:rFonts w:ascii="Sylfaen" w:hAnsi="Sylfaen"/>
          <w:color w:val="17365D" w:themeColor="text2" w:themeShade="BF"/>
          <w:lang w:val="en-US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უნივერსიტეტის რექტორის</w:t>
      </w:r>
    </w:p>
    <w:p w:rsidR="00C8321A" w:rsidRPr="0006295C" w:rsidRDefault="00C8321A" w:rsidP="00C8321A">
      <w:pPr>
        <w:jc w:val="center"/>
        <w:rPr>
          <w:rFonts w:ascii="Sylfaen" w:hAnsi="Sylfaen"/>
          <w:color w:val="17365D" w:themeColor="text2" w:themeShade="BF"/>
          <w:lang w:val="en-US"/>
        </w:rPr>
      </w:pPr>
    </w:p>
    <w:p w:rsidR="00C8321A" w:rsidRPr="0006295C" w:rsidRDefault="00C8321A" w:rsidP="00C8321A">
      <w:pPr>
        <w:jc w:val="center"/>
        <w:rPr>
          <w:rFonts w:ascii="Sylfaen" w:hAnsi="Sylfaen"/>
          <w:b/>
          <w:color w:val="17365D" w:themeColor="text2" w:themeShade="BF"/>
          <w:sz w:val="28"/>
          <w:lang w:val="en-US"/>
        </w:rPr>
      </w:pPr>
      <w:r w:rsidRPr="0006295C">
        <w:rPr>
          <w:rFonts w:ascii="BPG Nino Mtavruli" w:hAnsi="BPG Nino Mtavruli"/>
          <w:b/>
          <w:color w:val="17365D" w:themeColor="text2" w:themeShade="BF"/>
          <w:sz w:val="26"/>
          <w:lang w:val="ka-GE"/>
        </w:rPr>
        <w:t>ბ რ ძ ა ნ ე ბ ა</w:t>
      </w:r>
      <w:r w:rsidRPr="0006295C">
        <w:rPr>
          <w:rFonts w:ascii="Sylfaen" w:hAnsi="Sylfaen"/>
          <w:b/>
          <w:color w:val="17365D" w:themeColor="text2" w:themeShade="BF"/>
          <w:sz w:val="28"/>
          <w:lang w:val="ka-GE"/>
        </w:rPr>
        <w:t xml:space="preserve"> № </w:t>
      </w:r>
      <w:r w:rsidRPr="0006295C">
        <w:rPr>
          <w:rFonts w:ascii="Sylfaen" w:hAnsi="Sylfaen"/>
          <w:b/>
          <w:color w:val="17365D" w:themeColor="text2" w:themeShade="BF"/>
          <w:sz w:val="28"/>
        </w:rPr>
        <w:t>1/</w:t>
      </w:r>
      <w:r w:rsidRPr="0006295C">
        <w:rPr>
          <w:rFonts w:ascii="Sylfaen" w:hAnsi="Sylfaen"/>
          <w:b/>
          <w:color w:val="17365D" w:themeColor="text2" w:themeShade="BF"/>
          <w:sz w:val="28"/>
          <w:lang w:val="en-US"/>
        </w:rPr>
        <w:t>14</w:t>
      </w:r>
    </w:p>
    <w:p w:rsidR="00C8321A" w:rsidRPr="0006295C" w:rsidRDefault="00C8321A" w:rsidP="00C8321A">
      <w:pPr>
        <w:tabs>
          <w:tab w:val="left" w:pos="6510"/>
          <w:tab w:val="left" w:pos="7890"/>
        </w:tabs>
        <w:jc w:val="both"/>
        <w:rPr>
          <w:rFonts w:ascii="Sylfaen" w:hAnsi="Sylfaen"/>
          <w:color w:val="17365D" w:themeColor="text2" w:themeShade="BF"/>
          <w:lang w:val="en-US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>ქ. თელავი</w:t>
      </w:r>
      <w:r w:rsidRPr="0006295C">
        <w:rPr>
          <w:rFonts w:ascii="Sylfaen" w:hAnsi="Sylfaen"/>
          <w:color w:val="17365D" w:themeColor="text2" w:themeShade="BF"/>
          <w:lang w:val="ka-GE"/>
        </w:rPr>
        <w:tab/>
      </w:r>
      <w:r w:rsidRPr="0006295C">
        <w:rPr>
          <w:rFonts w:ascii="Sylfaen" w:hAnsi="Sylfaen"/>
          <w:color w:val="17365D" w:themeColor="text2" w:themeShade="BF"/>
        </w:rPr>
        <w:t xml:space="preserve">   </w:t>
      </w:r>
      <w:r w:rsidRPr="0006295C">
        <w:rPr>
          <w:rFonts w:ascii="Sylfaen" w:hAnsi="Sylfaen"/>
          <w:color w:val="17365D" w:themeColor="text2" w:themeShade="BF"/>
          <w:lang w:val="en-US"/>
        </w:rPr>
        <w:t xml:space="preserve">                           </w:t>
      </w:r>
      <w:r w:rsidRPr="0006295C">
        <w:rPr>
          <w:rFonts w:ascii="Sylfaen" w:hAnsi="Sylfaen"/>
          <w:color w:val="17365D" w:themeColor="text2" w:themeShade="BF"/>
        </w:rPr>
        <w:t xml:space="preserve">  10 </w:t>
      </w:r>
      <w:r w:rsidRPr="0006295C">
        <w:rPr>
          <w:rFonts w:ascii="Sylfaen" w:hAnsi="Sylfaen"/>
          <w:color w:val="17365D" w:themeColor="text2" w:themeShade="BF"/>
          <w:lang w:val="ka-GE"/>
        </w:rPr>
        <w:t>იანვარი 2013 წ.</w:t>
      </w:r>
    </w:p>
    <w:p w:rsidR="00C8321A" w:rsidRPr="0006295C" w:rsidRDefault="00C8321A" w:rsidP="00C8321A">
      <w:pPr>
        <w:tabs>
          <w:tab w:val="left" w:pos="6510"/>
          <w:tab w:val="left" w:pos="7890"/>
        </w:tabs>
        <w:jc w:val="both"/>
        <w:rPr>
          <w:rFonts w:ascii="Sylfaen" w:hAnsi="Sylfaen"/>
          <w:color w:val="17365D" w:themeColor="text2" w:themeShade="BF"/>
          <w:lang w:val="en-US"/>
        </w:rPr>
      </w:pPr>
    </w:p>
    <w:p w:rsidR="00C8321A" w:rsidRPr="0006295C" w:rsidRDefault="00C8321A" w:rsidP="00C8321A">
      <w:pPr>
        <w:tabs>
          <w:tab w:val="left" w:pos="6510"/>
          <w:tab w:val="left" w:pos="7890"/>
        </w:tabs>
        <w:jc w:val="center"/>
        <w:rPr>
          <w:rFonts w:ascii="Sylfaen" w:hAnsi="Sylfaen"/>
          <w:b/>
          <w:color w:val="17365D" w:themeColor="text2" w:themeShade="BF"/>
          <w:lang w:val="ka-GE"/>
        </w:rPr>
      </w:pPr>
      <w:r w:rsidRPr="0006295C">
        <w:rPr>
          <w:rFonts w:ascii="Sylfaen" w:hAnsi="Sylfaen"/>
          <w:b/>
          <w:color w:val="17365D" w:themeColor="text2" w:themeShade="BF"/>
          <w:lang w:val="ka-GE"/>
        </w:rPr>
        <w:t>იაკობ გოგებაშვილის სახელობის თელავის სახელმწიფო  უნივერსიტეტის  აკადემიურ თანამდებობებზე გამოცხადებულ კონკურსში მონაწილეობისათვის კონკურსანტთა დაშვების შესახებ</w:t>
      </w:r>
    </w:p>
    <w:p w:rsidR="00C8321A" w:rsidRPr="0006295C" w:rsidRDefault="00C8321A" w:rsidP="00C8321A">
      <w:pPr>
        <w:jc w:val="both"/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 w:cs="Sylfaen"/>
          <w:color w:val="17365D" w:themeColor="text2" w:themeShade="BF"/>
        </w:rPr>
        <w:t>უმაღლესი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განათლების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შესახებ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საქართველოს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კანონის</w:t>
      </w:r>
      <w:r w:rsidRPr="0006295C">
        <w:rPr>
          <w:color w:val="17365D" w:themeColor="text2" w:themeShade="BF"/>
        </w:rPr>
        <w:t xml:space="preserve"> 22-</w:t>
      </w:r>
      <w:r w:rsidRPr="0006295C">
        <w:rPr>
          <w:rFonts w:ascii="Sylfaen" w:hAnsi="Sylfaen" w:cs="Sylfaen"/>
          <w:color w:val="17365D" w:themeColor="text2" w:themeShade="BF"/>
        </w:rPr>
        <w:t>ე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მუხლის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პირველი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პუნქტის</w:t>
      </w:r>
      <w:r w:rsidRPr="0006295C">
        <w:rPr>
          <w:color w:val="17365D" w:themeColor="text2" w:themeShade="BF"/>
        </w:rPr>
        <w:t xml:space="preserve">; </w:t>
      </w:r>
      <w:r w:rsidRPr="0006295C">
        <w:rPr>
          <w:rFonts w:ascii="Sylfaen" w:hAnsi="Sylfaen" w:cs="Sylfaen"/>
          <w:color w:val="17365D" w:themeColor="text2" w:themeShade="BF"/>
        </w:rPr>
        <w:t>საქართველოს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განათლებისა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და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მეცნიერების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მინისტრის</w:t>
      </w:r>
      <w:r w:rsidRPr="0006295C">
        <w:rPr>
          <w:color w:val="17365D" w:themeColor="text2" w:themeShade="BF"/>
        </w:rPr>
        <w:t xml:space="preserve"> 20</w:t>
      </w:r>
      <w:r w:rsidRPr="0006295C">
        <w:rPr>
          <w:rFonts w:ascii="Sylfaen" w:hAnsi="Sylfaen"/>
          <w:color w:val="17365D" w:themeColor="text2" w:themeShade="BF"/>
          <w:lang w:val="ka-GE"/>
        </w:rPr>
        <w:t>11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წლის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>28 დეკემბრის N 209/ნ-ე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ბრძანებით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დამტკიცებული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„არასამეწარმეო (არაკომერციული) </w:t>
      </w:r>
      <w:r w:rsidRPr="0006295C">
        <w:rPr>
          <w:rFonts w:ascii="Sylfaen" w:hAnsi="Sylfaen" w:cs="Sylfaen"/>
          <w:color w:val="17365D" w:themeColor="text2" w:themeShade="BF"/>
        </w:rPr>
        <w:t>იურიდიული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პირის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“</w:t>
      </w:r>
      <w:r w:rsidRPr="0006295C">
        <w:rPr>
          <w:color w:val="17365D" w:themeColor="text2" w:themeShade="BF"/>
        </w:rPr>
        <w:t xml:space="preserve">- </w:t>
      </w:r>
      <w:r w:rsidRPr="0006295C">
        <w:rPr>
          <w:rFonts w:ascii="Sylfaen" w:hAnsi="Sylfaen" w:cs="Sylfaen"/>
          <w:color w:val="17365D" w:themeColor="text2" w:themeShade="BF"/>
        </w:rPr>
        <w:t>იაკობ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გოგებაშვილის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სახელობის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თელავის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სახელმწიფო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უნივერსიტეტის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- </w:t>
      </w:r>
      <w:r w:rsidRPr="0006295C">
        <w:rPr>
          <w:rFonts w:ascii="Sylfaen" w:hAnsi="Sylfaen" w:cs="Sylfaen"/>
          <w:color w:val="17365D" w:themeColor="text2" w:themeShade="BF"/>
        </w:rPr>
        <w:t>წესდების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</w:rPr>
        <w:t>მე</w:t>
      </w:r>
      <w:r w:rsidRPr="0006295C">
        <w:rPr>
          <w:color w:val="17365D" w:themeColor="text2" w:themeShade="BF"/>
        </w:rPr>
        <w:t>-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17 </w:t>
      </w:r>
      <w:r w:rsidRPr="0006295C">
        <w:rPr>
          <w:rFonts w:ascii="Sylfaen" w:hAnsi="Sylfaen" w:cs="Sylfaen"/>
          <w:color w:val="17365D" w:themeColor="text2" w:themeShade="BF"/>
        </w:rPr>
        <w:t>მუხლის</w:t>
      </w:r>
      <w:r w:rsidRPr="0006295C">
        <w:rPr>
          <w:color w:val="17365D" w:themeColor="text2" w:themeShade="BF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მე-2 პუნქტის,</w:t>
      </w:r>
      <w:r w:rsidRPr="0006295C">
        <w:rPr>
          <w:rFonts w:ascii="Sylfaen" w:hAnsi="Sylfaen" w:cs="Sylfaen"/>
          <w:color w:val="17365D" w:themeColor="text2" w:themeShade="BF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>26-ე და 27-ე მუხლების,,,უმაღლესი განათლების შესახებ’’ საქართველოს კანონის 34-ე და 35-ე მუხლების, ,,აკადემიური პერსონალის სამსახურში მიღების ერთიანი წესის შესახებ’’ დებულების, ,,აკადემიური თანამდებობების შესარჩევი საკონკურსო კომისიის მუშაობის რეგლამენტის’’ და საქმის წარმოებისა და საკადრო საკითხთა სამსახურის საკადრო საკითხთა</w:t>
      </w:r>
      <w:r w:rsidRPr="0006295C">
        <w:rPr>
          <w:rFonts w:ascii="Sylfaen" w:hAnsi="Sylfaen"/>
          <w:color w:val="17365D" w:themeColor="text2" w:themeShade="BF"/>
          <w:lang w:val="en-US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>განყოფილების უფროსის ქეთევან ხმალაძის (10.01.</w:t>
      </w:r>
      <w:r w:rsidRPr="0006295C">
        <w:rPr>
          <w:rFonts w:ascii="Sylfaen" w:hAnsi="Sylfaen" w:cs="Sylfaen"/>
          <w:color w:val="17365D" w:themeColor="text2" w:themeShade="BF"/>
        </w:rPr>
        <w:t>201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3</w:t>
      </w:r>
      <w:r w:rsidRPr="0006295C">
        <w:rPr>
          <w:rFonts w:ascii="Sylfaen" w:hAnsi="Sylfaen" w:cs="Sylfaen"/>
          <w:color w:val="17365D" w:themeColor="text2" w:themeShade="BF"/>
        </w:rPr>
        <w:t>წ.</w:t>
      </w:r>
      <w:r w:rsidRPr="0006295C">
        <w:rPr>
          <w:rFonts w:ascii="Sylfaen" w:hAnsi="Sylfaen"/>
          <w:color w:val="17365D" w:themeColor="text2" w:themeShade="BF"/>
          <w:lang w:val="ka-GE"/>
        </w:rPr>
        <w:t>№28</w:t>
      </w:r>
      <w:r w:rsidRPr="0006295C">
        <w:rPr>
          <w:rFonts w:ascii="Sylfaen" w:hAnsi="Sylfaen"/>
          <w:color w:val="17365D" w:themeColor="text2" w:themeShade="BF"/>
        </w:rPr>
        <w:t>)</w:t>
      </w:r>
      <w:r w:rsidRPr="0006295C">
        <w:rPr>
          <w:rFonts w:ascii="Sylfaen" w:hAnsi="Sylfaen" w:cs="Sylfaen"/>
          <w:color w:val="17365D" w:themeColor="text2" w:themeShade="BF"/>
        </w:rPr>
        <w:t xml:space="preserve"> 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წარდგინების </w:t>
      </w:r>
      <w:r w:rsidRPr="0006295C">
        <w:rPr>
          <w:rFonts w:ascii="Sylfaen" w:hAnsi="Sylfaen" w:cs="Sylfaen"/>
          <w:color w:val="17365D" w:themeColor="text2" w:themeShade="BF"/>
        </w:rPr>
        <w:t>საფუძველზე</w:t>
      </w:r>
    </w:p>
    <w:p w:rsidR="00C8321A" w:rsidRPr="0006295C" w:rsidRDefault="00C8321A" w:rsidP="00C8321A">
      <w:pPr>
        <w:jc w:val="center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6295C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ვ ბ რ ძ ა ნ ე ბ</w:t>
      </w:r>
    </w:p>
    <w:p w:rsidR="00C8321A" w:rsidRPr="0006295C" w:rsidRDefault="00C8321A" w:rsidP="00C8321A">
      <w:pPr>
        <w:jc w:val="center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C8321A" w:rsidRPr="0006295C" w:rsidRDefault="00C8321A" w:rsidP="00C8321A">
      <w:pPr>
        <w:pStyle w:val="ListParagraph"/>
        <w:numPr>
          <w:ilvl w:val="0"/>
          <w:numId w:val="2"/>
        </w:numPr>
        <w:rPr>
          <w:rFonts w:ascii="Sylfaen" w:hAnsi="Sylfaen"/>
          <w:color w:val="17365D" w:themeColor="text2" w:themeShade="BF"/>
          <w:lang w:val="ka-GE"/>
        </w:rPr>
      </w:pPr>
      <w:r w:rsidRPr="0006295C">
        <w:rPr>
          <w:rFonts w:ascii="Sylfaen" w:hAnsi="Sylfaen" w:cs="Sylfaen"/>
          <w:color w:val="17365D" w:themeColor="text2" w:themeShade="BF"/>
          <w:lang w:val="ka-GE"/>
        </w:rPr>
        <w:t>დაშვებულ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იქნან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2012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წლის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20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ნოემბრის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აკადემიურ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 </w:t>
      </w:r>
      <w:r w:rsidRPr="0006295C">
        <w:rPr>
          <w:rFonts w:ascii="Sylfaen" w:hAnsi="Sylfaen" w:cs="Sylfaen"/>
          <w:color w:val="17365D" w:themeColor="text2" w:themeShade="BF"/>
          <w:lang w:val="ka-GE"/>
        </w:rPr>
        <w:t>თანამდე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ბობაზე </w:t>
      </w:r>
      <w:r w:rsidR="00676FC1" w:rsidRPr="0006295C">
        <w:rPr>
          <w:rFonts w:ascii="Sylfaen" w:hAnsi="Sylfaen"/>
          <w:color w:val="17365D" w:themeColor="text2" w:themeShade="BF"/>
          <w:lang w:val="ka-GE"/>
        </w:rPr>
        <w:t>დასაკა</w:t>
      </w:r>
      <w:r w:rsidRPr="0006295C">
        <w:rPr>
          <w:rFonts w:ascii="Sylfaen" w:hAnsi="Sylfaen"/>
          <w:color w:val="17365D" w:themeColor="text2" w:themeShade="BF"/>
          <w:lang w:val="ka-GE"/>
        </w:rPr>
        <w:t>ვ</w:t>
      </w:r>
      <w:r w:rsidR="00676FC1" w:rsidRPr="0006295C">
        <w:rPr>
          <w:rFonts w:ascii="Sylfaen" w:hAnsi="Sylfaen"/>
          <w:color w:val="17365D" w:themeColor="text2" w:themeShade="BF"/>
          <w:lang w:val="ka-GE"/>
        </w:rPr>
        <w:t>ე</w:t>
      </w:r>
      <w:r w:rsidRPr="0006295C">
        <w:rPr>
          <w:rFonts w:ascii="Sylfaen" w:hAnsi="Sylfaen"/>
          <w:color w:val="17365D" w:themeColor="text2" w:themeShade="BF"/>
          <w:lang w:val="ka-GE"/>
        </w:rPr>
        <w:t xml:space="preserve">ბლად გამოცხადებულ კონკურსის შემდეგ ეტაპზე იაკობ გოგებაშვილის სახელობის თელავის სახელმწიფო უნივერსიტეტის შემდეგი კონკურსანტები: </w:t>
      </w:r>
    </w:p>
    <w:p w:rsidR="00C8321A" w:rsidRPr="0006295C" w:rsidRDefault="00C8321A" w:rsidP="00C8321A">
      <w:pPr>
        <w:pStyle w:val="ListParagraph"/>
        <w:ind w:left="930"/>
        <w:rPr>
          <w:rFonts w:ascii="Sylfaen" w:hAnsi="Sylfaen"/>
          <w:color w:val="17365D" w:themeColor="text2" w:themeShade="BF"/>
          <w:lang w:val="ka-GE"/>
        </w:rPr>
      </w:pPr>
    </w:p>
    <w:p w:rsidR="00C8321A" w:rsidRPr="0006295C" w:rsidRDefault="00C8321A" w:rsidP="00C8321A">
      <w:pPr>
        <w:pStyle w:val="ListParagraph"/>
        <w:numPr>
          <w:ilvl w:val="0"/>
          <w:numId w:val="4"/>
        </w:numPr>
        <w:rPr>
          <w:rFonts w:ascii="Sylfaen" w:hAnsi="Sylfaen"/>
          <w:b/>
          <w:color w:val="17365D" w:themeColor="text2" w:themeShade="BF"/>
          <w:lang w:val="ka-GE"/>
        </w:rPr>
      </w:pPr>
      <w:r w:rsidRPr="0006295C">
        <w:rPr>
          <w:rFonts w:ascii="Sylfaen" w:hAnsi="Sylfaen"/>
          <w:b/>
          <w:color w:val="17365D" w:themeColor="text2" w:themeShade="BF"/>
          <w:lang w:val="ka-GE"/>
        </w:rPr>
        <w:t>სოციალურ მეცნიერებათა, ბიზნესისა და სამართლის  სკოლა</w:t>
      </w:r>
    </w:p>
    <w:p w:rsidR="00C8321A" w:rsidRPr="0006295C" w:rsidRDefault="00C8321A" w:rsidP="00C8321A">
      <w:pPr>
        <w:pStyle w:val="ListParagraph"/>
        <w:ind w:left="570"/>
        <w:rPr>
          <w:rFonts w:ascii="Sylfaen" w:hAnsi="Sylfaen"/>
          <w:b/>
          <w:color w:val="17365D" w:themeColor="text2" w:themeShade="BF"/>
          <w:lang w:val="ka-GE"/>
        </w:rPr>
      </w:pPr>
    </w:p>
    <w:p w:rsidR="00C8321A" w:rsidRPr="0006295C" w:rsidRDefault="00C8321A" w:rsidP="00C8321A">
      <w:pPr>
        <w:pStyle w:val="ListParagraph"/>
        <w:numPr>
          <w:ilvl w:val="0"/>
          <w:numId w:val="3"/>
        </w:numPr>
        <w:rPr>
          <w:rFonts w:ascii="Sylfaen" w:hAnsi="Sylfaen"/>
          <w:color w:val="17365D" w:themeColor="text2" w:themeShade="BF"/>
        </w:rPr>
      </w:pPr>
      <w:r w:rsidRPr="0006295C">
        <w:rPr>
          <w:rFonts w:ascii="Sylfaen" w:hAnsi="Sylfaen"/>
          <w:color w:val="17365D" w:themeColor="text2" w:themeShade="BF"/>
          <w:lang w:val="ka-GE"/>
        </w:rPr>
        <w:t xml:space="preserve">  ბიზნესის ადმინისტრირება - ასოცირებული პროფესორი, 1 საშტატო ერთეული 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</w:rPr>
        <w:lastRenderedPageBreak/>
        <w:t xml:space="preserve">                                                               </w:t>
      </w:r>
      <w:r w:rsidRPr="00C8321A">
        <w:rPr>
          <w:rFonts w:ascii="Sylfaen" w:hAnsi="Sylfaen"/>
          <w:color w:val="002060"/>
          <w:lang w:val="ka-GE"/>
        </w:rPr>
        <w:t>ია ჯიმშიტაშვილი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3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</w:rPr>
        <w:t xml:space="preserve">  </w:t>
      </w:r>
      <w:r w:rsidRPr="00C8321A">
        <w:rPr>
          <w:rFonts w:ascii="Sylfaen" w:hAnsi="Sylfaen"/>
          <w:color w:val="002060"/>
          <w:lang w:val="ka-GE"/>
        </w:rPr>
        <w:t xml:space="preserve">ბიზნესის ადმინისტრირება - ასისტენტ პროფესორი, 1 საშტატო ერთეული   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მაია ალადაშვილი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სოლომონ რამაზაშვილი              </w:t>
      </w:r>
    </w:p>
    <w:p w:rsidR="00C8321A" w:rsidRPr="00C8321A" w:rsidRDefault="00C8321A" w:rsidP="00C8321A">
      <w:pPr>
        <w:pStyle w:val="ListParagraph"/>
        <w:numPr>
          <w:ilvl w:val="0"/>
          <w:numId w:val="3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ჟურნალისტიკის მიმართულება - ასოცირებული პროფესორი, 2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ნინო კახაშვილი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ლაურა კუტუბიძე</w:t>
      </w:r>
    </w:p>
    <w:p w:rsidR="00C8321A" w:rsidRPr="00C8321A" w:rsidRDefault="00C8321A" w:rsidP="00C8321A">
      <w:pPr>
        <w:pStyle w:val="ListParagraph"/>
        <w:numPr>
          <w:ilvl w:val="0"/>
          <w:numId w:val="3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ჟურნალისტიკის</w:t>
      </w:r>
      <w:r w:rsidRPr="00C8321A">
        <w:rPr>
          <w:rFonts w:ascii="Sylfaen" w:hAnsi="Sylfaen"/>
          <w:color w:val="002060"/>
          <w:lang w:val="ka-GE"/>
        </w:rPr>
        <w:t xml:space="preserve"> მიმართულება - ასისტენტ პროფესორი, 2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ლალი ძამუკაშვილი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თეა ლათიფაშვილი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color w:val="002060"/>
          <w:lang w:val="ka-GE"/>
        </w:rPr>
      </w:pPr>
      <w:r w:rsidRPr="00C8321A">
        <w:rPr>
          <w:rFonts w:ascii="Sylfaen" w:hAnsi="Sylfaen" w:cs="Sylfaen"/>
          <w:b/>
          <w:color w:val="002060"/>
          <w:lang w:val="ka-GE"/>
        </w:rPr>
        <w:t>ზუსტი</w:t>
      </w:r>
      <w:r w:rsidRPr="00C8321A">
        <w:rPr>
          <w:rFonts w:ascii="Sylfaen" w:hAnsi="Sylfaen"/>
          <w:b/>
          <w:color w:val="002060"/>
          <w:lang w:val="ka-GE"/>
        </w:rPr>
        <w:t xml:space="preserve"> და საბუნებისმეტყველო მეცნიერებათა  სკოლა</w:t>
      </w:r>
    </w:p>
    <w:p w:rsidR="00C8321A" w:rsidRPr="00C8321A" w:rsidRDefault="00C8321A" w:rsidP="00C8321A">
      <w:pPr>
        <w:pStyle w:val="ListParagraph"/>
        <w:numPr>
          <w:ilvl w:val="0"/>
          <w:numId w:val="5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ინფორმატიკის</w:t>
      </w:r>
      <w:r w:rsidRPr="00C8321A">
        <w:rPr>
          <w:rFonts w:ascii="Sylfaen" w:hAnsi="Sylfaen"/>
          <w:color w:val="002060"/>
          <w:lang w:val="ka-GE"/>
        </w:rPr>
        <w:t xml:space="preserve"> მიმართულება - ასოცირებული პროფესორი, 1 საშტატო ერთეული  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  სვიმონ ოხანაშვილი       </w:t>
      </w:r>
    </w:p>
    <w:p w:rsidR="00C8321A" w:rsidRPr="00C8321A" w:rsidRDefault="00C8321A" w:rsidP="00C8321A">
      <w:pPr>
        <w:pStyle w:val="ListParagraph"/>
        <w:numPr>
          <w:ilvl w:val="0"/>
          <w:numId w:val="5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სტომატოლოგიის</w:t>
      </w:r>
      <w:r w:rsidRPr="00C8321A">
        <w:rPr>
          <w:rFonts w:ascii="Sylfaen" w:hAnsi="Sylfaen"/>
          <w:color w:val="002060"/>
          <w:lang w:val="ka-GE"/>
        </w:rPr>
        <w:t xml:space="preserve"> მიმართულება - ასოცირებული პროფესორი, 1 საშტატო ერთეული</w:t>
      </w:r>
      <w:r w:rsidRPr="00C8321A">
        <w:rPr>
          <w:rFonts w:ascii="Sylfaen" w:hAnsi="Sylfaen"/>
          <w:color w:val="002060"/>
        </w:rPr>
        <w:t xml:space="preserve"> (3 </w:t>
      </w:r>
      <w:r w:rsidRPr="00C8321A">
        <w:rPr>
          <w:rFonts w:ascii="Sylfaen" w:hAnsi="Sylfaen"/>
          <w:color w:val="002060"/>
          <w:lang w:val="ka-GE"/>
        </w:rPr>
        <w:t xml:space="preserve">  წლის ვადით)</w:t>
      </w:r>
      <w:r w:rsidRPr="00C8321A">
        <w:rPr>
          <w:rFonts w:ascii="Sylfaen" w:hAnsi="Sylfaen"/>
          <w:color w:val="002060"/>
          <w:lang w:val="ka-GE"/>
        </w:rPr>
        <w:tab/>
        <w:t xml:space="preserve">                    ნანა ნაცვლიშვილი</w:t>
      </w:r>
    </w:p>
    <w:p w:rsidR="00C8321A" w:rsidRPr="00C8321A" w:rsidRDefault="00C8321A" w:rsidP="00C8321A">
      <w:pPr>
        <w:pStyle w:val="ListParagraph"/>
        <w:ind w:left="885"/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ind w:left="885"/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4"/>
        </w:numPr>
        <w:ind w:left="3544" w:hanging="283"/>
        <w:rPr>
          <w:rFonts w:ascii="Sylfaen" w:hAnsi="Sylfaen"/>
          <w:b/>
          <w:color w:val="002060"/>
          <w:lang w:val="ka-GE"/>
        </w:rPr>
      </w:pPr>
      <w:r w:rsidRPr="00C8321A">
        <w:rPr>
          <w:rFonts w:ascii="Sylfaen" w:hAnsi="Sylfaen" w:cs="Sylfaen"/>
          <w:b/>
          <w:color w:val="002060"/>
          <w:lang w:val="ka-GE"/>
        </w:rPr>
        <w:t>განათლების</w:t>
      </w:r>
      <w:r w:rsidRPr="00C8321A">
        <w:rPr>
          <w:rFonts w:ascii="Sylfaen" w:hAnsi="Sylfaen"/>
          <w:b/>
          <w:color w:val="002060"/>
          <w:lang w:val="ka-GE"/>
        </w:rPr>
        <w:t xml:space="preserve"> სკოლა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პედაგოგიკის მიმართულება - სრული პროფესორი, 1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ნინო მოდებაძე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პედაგოგიკის</w:t>
      </w:r>
      <w:r w:rsidRPr="00C8321A">
        <w:rPr>
          <w:rFonts w:ascii="Sylfaen" w:hAnsi="Sylfaen"/>
          <w:color w:val="002060"/>
          <w:lang w:val="ka-GE"/>
        </w:rPr>
        <w:t xml:space="preserve"> მიმართულება - ასოცირებული პროფესორი, 2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დავით მახაშვილი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 შორენა ძამუკაშვილი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 ქეთევან ვარდანაშვილი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 ელდინო ჯანგულაშვილი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პედაგოგიკის მიმართულება - ასისტენტ პროფესორი, 1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ნინო სარქისოვა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გივი ეჟიშვილი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მეთოდიკის მიმართულება - სრული პროფესორი, 1 საშტატო ერთეული (მათემატიკის   </w:t>
      </w:r>
      <w:r w:rsidRPr="00C8321A">
        <w:rPr>
          <w:rFonts w:ascii="Sylfaen" w:hAnsi="Sylfaen"/>
          <w:color w:val="002060"/>
          <w:lang w:val="ka-GE"/>
        </w:rPr>
        <w:br/>
        <w:t xml:space="preserve">        სწავლების მეთოდიკა)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ნინო ნახუცრიშვილი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მეთოდიკის მიმართულება - ასოცირებული პროფესორი, 1 საშტატო ერთეული  </w:t>
      </w:r>
      <w:r w:rsidRPr="00C8321A">
        <w:rPr>
          <w:rFonts w:ascii="Sylfaen" w:hAnsi="Sylfaen"/>
          <w:color w:val="002060"/>
          <w:lang w:val="ka-GE"/>
        </w:rPr>
        <w:br/>
        <w:t xml:space="preserve">         (ინგლისური ენის სწავლების მეთოდიკა)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ნანა ბლუაშვილი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   მაია აბდელანი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მეთოდიკის მიმართულება - ასისტენტ პროფესორი, 1 საშტატო ერთეული  </w:t>
      </w:r>
      <w:r w:rsidRPr="00C8321A">
        <w:rPr>
          <w:rFonts w:ascii="Sylfaen" w:hAnsi="Sylfaen"/>
          <w:color w:val="002060"/>
          <w:lang w:val="ka-GE"/>
        </w:rPr>
        <w:br/>
        <w:t xml:space="preserve">         (ინგლისური ენის სწავლების მეთოდიკა)</w:t>
      </w:r>
    </w:p>
    <w:p w:rsidR="00C8321A" w:rsidRPr="00C8321A" w:rsidRDefault="00C8321A" w:rsidP="00C8321A">
      <w:pPr>
        <w:tabs>
          <w:tab w:val="left" w:pos="4080"/>
        </w:tabs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ნათია გაბაშვილი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მეთოდიკის მიმართულება - ასისტენტ პროფესორი, 1 საშტატო ერთეული  </w:t>
      </w:r>
      <w:r w:rsidRPr="00C8321A">
        <w:rPr>
          <w:rFonts w:ascii="Sylfaen" w:hAnsi="Sylfaen"/>
          <w:color w:val="002060"/>
          <w:lang w:val="ka-GE"/>
        </w:rPr>
        <w:br/>
        <w:t xml:space="preserve">         (ხელოვნების სწავლების მეთოდიკა)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დარეჯან გაგნიძე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ფსიქოლოგიის მიმართულება - ასოცირებული პროფესორი, 2 საშტატო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   ქეთევან კახიანი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</w:t>
      </w:r>
      <w:r w:rsidRPr="00C8321A">
        <w:rPr>
          <w:rFonts w:ascii="Sylfaen" w:hAnsi="Sylfaen"/>
          <w:color w:val="002060"/>
          <w:lang w:val="ka-GE"/>
        </w:rPr>
        <w:tab/>
        <w:t xml:space="preserve">                   ნინო ბასილაშვილი</w:t>
      </w:r>
    </w:p>
    <w:p w:rsidR="00C8321A" w:rsidRPr="00C8321A" w:rsidRDefault="00C8321A" w:rsidP="00C8321A">
      <w:pPr>
        <w:pStyle w:val="ListParagraph"/>
        <w:numPr>
          <w:ilvl w:val="0"/>
          <w:numId w:val="6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ფსიქოლოგიის</w:t>
      </w:r>
      <w:r w:rsidRPr="00C8321A">
        <w:rPr>
          <w:rFonts w:ascii="Sylfaen" w:hAnsi="Sylfaen"/>
          <w:color w:val="002060"/>
          <w:lang w:val="ka-GE"/>
        </w:rPr>
        <w:t xml:space="preserve"> მიმართულება - ასისტენტ პროფესორი, 1 საშტატო ერთეული</w:t>
      </w:r>
    </w:p>
    <w:p w:rsidR="00C8321A" w:rsidRPr="00C8321A" w:rsidRDefault="00C8321A" w:rsidP="00C8321A">
      <w:pPr>
        <w:tabs>
          <w:tab w:val="left" w:pos="3690"/>
        </w:tabs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ab/>
        <w:t>ია ჩაქიაშვილი</w:t>
      </w:r>
    </w:p>
    <w:p w:rsidR="00C8321A" w:rsidRPr="00C8321A" w:rsidRDefault="00C8321A" w:rsidP="00C8321A">
      <w:pPr>
        <w:tabs>
          <w:tab w:val="left" w:pos="3690"/>
        </w:tabs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4"/>
        </w:numPr>
        <w:ind w:left="3402" w:hanging="141"/>
        <w:rPr>
          <w:rFonts w:ascii="Sylfaen" w:hAnsi="Sylfaen"/>
          <w:b/>
          <w:color w:val="002060"/>
          <w:lang w:val="ka-GE"/>
        </w:rPr>
      </w:pPr>
      <w:r w:rsidRPr="00C8321A">
        <w:rPr>
          <w:rFonts w:ascii="Sylfaen" w:hAnsi="Sylfaen" w:cs="Sylfaen"/>
          <w:b/>
          <w:color w:val="002060"/>
          <w:lang w:val="ka-GE"/>
        </w:rPr>
        <w:t>აგრარულ</w:t>
      </w:r>
      <w:r w:rsidRPr="00C8321A">
        <w:rPr>
          <w:rFonts w:ascii="Sylfaen" w:hAnsi="Sylfaen"/>
          <w:b/>
          <w:color w:val="002060"/>
          <w:lang w:val="ka-GE"/>
        </w:rPr>
        <w:t xml:space="preserve"> მეცნიერებათა სკოლა</w:t>
      </w:r>
    </w:p>
    <w:p w:rsidR="00C8321A" w:rsidRPr="00C8321A" w:rsidRDefault="00C8321A" w:rsidP="00C8321A">
      <w:pPr>
        <w:pStyle w:val="ListParagraph"/>
        <w:numPr>
          <w:ilvl w:val="0"/>
          <w:numId w:val="7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ს</w:t>
      </w:r>
      <w:r w:rsidRPr="00C8321A">
        <w:rPr>
          <w:rFonts w:ascii="Sylfaen" w:hAnsi="Sylfaen"/>
          <w:color w:val="002060"/>
          <w:lang w:val="ka-GE"/>
        </w:rPr>
        <w:t xml:space="preserve">ოფლის მეურნეობის  მიმართულება (აგრონომია) - ასოცირებული პროფესორი, 1  საშტატო ერთეული        </w:t>
      </w:r>
    </w:p>
    <w:p w:rsidR="00C8321A" w:rsidRPr="00C8321A" w:rsidRDefault="00C8321A" w:rsidP="00C8321A">
      <w:pPr>
        <w:tabs>
          <w:tab w:val="left" w:pos="3525"/>
        </w:tabs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</w:t>
      </w:r>
      <w:r w:rsidRPr="00C8321A">
        <w:rPr>
          <w:rFonts w:ascii="Sylfaen" w:hAnsi="Sylfaen"/>
          <w:color w:val="002060"/>
          <w:lang w:val="ka-GE"/>
        </w:rPr>
        <w:tab/>
        <w:t xml:space="preserve">     მანანა კევლიშვილი</w:t>
      </w:r>
    </w:p>
    <w:p w:rsidR="00C8321A" w:rsidRPr="00C8321A" w:rsidRDefault="00C8321A" w:rsidP="00C8321A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color w:val="002060"/>
          <w:lang w:val="ka-GE"/>
        </w:rPr>
      </w:pPr>
      <w:r w:rsidRPr="00C8321A">
        <w:rPr>
          <w:rFonts w:ascii="Sylfaen" w:hAnsi="Sylfaen" w:cs="Sylfaen"/>
          <w:b/>
          <w:color w:val="002060"/>
          <w:lang w:val="ka-GE"/>
        </w:rPr>
        <w:t>ჰუმანიტარულ</w:t>
      </w:r>
      <w:r w:rsidRPr="00C8321A">
        <w:rPr>
          <w:rFonts w:ascii="Sylfaen" w:hAnsi="Sylfaen"/>
          <w:b/>
          <w:color w:val="002060"/>
          <w:lang w:val="ka-GE"/>
        </w:rPr>
        <w:t xml:space="preserve"> მეცნიერებათა სკოლა</w:t>
      </w:r>
    </w:p>
    <w:p w:rsidR="00C8321A" w:rsidRPr="00C8321A" w:rsidRDefault="00C8321A" w:rsidP="00C8321A">
      <w:pPr>
        <w:pStyle w:val="ListParagraph"/>
        <w:ind w:left="570"/>
        <w:rPr>
          <w:rFonts w:ascii="Sylfaen" w:hAnsi="Sylfaen"/>
          <w:b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9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ინგლისური</w:t>
      </w:r>
      <w:r w:rsidRPr="00C8321A">
        <w:rPr>
          <w:rFonts w:ascii="Sylfaen" w:hAnsi="Sylfaen"/>
          <w:color w:val="002060"/>
          <w:lang w:val="ka-GE"/>
        </w:rPr>
        <w:t xml:space="preserve"> ენისა და ლიტერატურის მიმართულება - ასოცირებული პროფესორი, 1  საშტატო  ერთეული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ეკა კაციაშვილი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9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გერმანული</w:t>
      </w:r>
      <w:r w:rsidRPr="00C8321A">
        <w:rPr>
          <w:rFonts w:ascii="Sylfaen" w:hAnsi="Sylfaen"/>
          <w:color w:val="002060"/>
          <w:lang w:val="ka-GE"/>
        </w:rPr>
        <w:t xml:space="preserve"> ენისა და ლიტერატურის მიმართულება- ასოცირებული პროფესორი, 1  საშტატო      ერთეული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მანანა ნაპირელი</w:t>
      </w:r>
    </w:p>
    <w:p w:rsidR="00C8321A" w:rsidRPr="00C8321A" w:rsidRDefault="00C8321A" w:rsidP="00C8321A">
      <w:pPr>
        <w:pStyle w:val="ListParagraph"/>
        <w:numPr>
          <w:ilvl w:val="0"/>
          <w:numId w:val="9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ინგლისური</w:t>
      </w:r>
      <w:r w:rsidRPr="00C8321A">
        <w:rPr>
          <w:rFonts w:ascii="Sylfaen" w:hAnsi="Sylfaen"/>
          <w:color w:val="002060"/>
          <w:lang w:val="ka-GE"/>
        </w:rPr>
        <w:t xml:space="preserve"> ენისა და ლიტერატურის მიმართულება - ასისტენტ პროფესორი, 2   საშტატო  ერთეული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     თამარ მიქელაძე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</w:t>
      </w:r>
      <w:r w:rsidRPr="00C8321A">
        <w:rPr>
          <w:color w:val="002060"/>
        </w:rPr>
        <w:tab/>
      </w:r>
      <w:r w:rsidRPr="00C8321A">
        <w:rPr>
          <w:rFonts w:ascii="Sylfaen" w:hAnsi="Sylfaen"/>
          <w:color w:val="002060"/>
          <w:lang w:val="ka-GE"/>
        </w:rPr>
        <w:t xml:space="preserve">               ანა გიგაური</w:t>
      </w:r>
      <w:r w:rsidRPr="00C8321A">
        <w:rPr>
          <w:rFonts w:ascii="Sylfaen" w:hAnsi="Sylfaen"/>
          <w:color w:val="002060"/>
          <w:lang w:val="ka-GE"/>
        </w:rPr>
        <w:br/>
      </w:r>
      <w:r w:rsidRPr="00C8321A">
        <w:rPr>
          <w:rFonts w:ascii="Sylfaen" w:hAnsi="Sylfaen"/>
          <w:color w:val="002060"/>
          <w:lang w:val="ka-GE"/>
        </w:rPr>
        <w:lastRenderedPageBreak/>
        <w:t xml:space="preserve">                                                               ნატალია ბურდული</w:t>
      </w:r>
      <w:r w:rsidRPr="00C8321A">
        <w:rPr>
          <w:rFonts w:ascii="Sylfaen" w:hAnsi="Sylfaen"/>
          <w:color w:val="002060"/>
          <w:lang w:val="ka-GE"/>
        </w:rPr>
        <w:br/>
        <w:t xml:space="preserve">                                                              ქეთევან შაშვიაშვილი</w:t>
      </w: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rPr>
          <w:rFonts w:ascii="Sylfaen" w:hAnsi="Sylfaen"/>
          <w:color w:val="002060"/>
          <w:lang w:val="ka-GE"/>
        </w:rPr>
      </w:pPr>
    </w:p>
    <w:p w:rsidR="00C8321A" w:rsidRPr="00C8321A" w:rsidRDefault="00C8321A" w:rsidP="00C8321A">
      <w:pPr>
        <w:pStyle w:val="ListParagraph"/>
        <w:numPr>
          <w:ilvl w:val="0"/>
          <w:numId w:val="2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 w:cs="Sylfaen"/>
          <w:color w:val="002060"/>
          <w:lang w:val="ka-GE"/>
        </w:rPr>
        <w:t>დაევალოს</w:t>
      </w:r>
      <w:r w:rsidRPr="00C8321A">
        <w:rPr>
          <w:rFonts w:ascii="Sylfaen" w:hAnsi="Sylfaen"/>
          <w:color w:val="002060"/>
          <w:lang w:val="ka-GE"/>
        </w:rPr>
        <w:t xml:space="preserve"> საქმის წარმოებისა და საკადრო საკითხთა სამსახურის საკადრო განყოფილებას შესაბამისი ღონისძიებების განხორციელება;</w:t>
      </w:r>
    </w:p>
    <w:p w:rsidR="00C8321A" w:rsidRPr="00C8321A" w:rsidRDefault="00C8321A" w:rsidP="00C8321A">
      <w:pPr>
        <w:pStyle w:val="ListParagraph"/>
        <w:numPr>
          <w:ilvl w:val="0"/>
          <w:numId w:val="2"/>
        </w:numPr>
        <w:rPr>
          <w:rFonts w:ascii="Sylfaen" w:hAnsi="Sylfaen"/>
          <w:color w:val="002060"/>
          <w:lang w:val="ka-GE"/>
        </w:rPr>
      </w:pPr>
      <w:r w:rsidRPr="00C8321A">
        <w:rPr>
          <w:rFonts w:ascii="Sylfaen" w:hAnsi="Sylfaen"/>
          <w:color w:val="002060"/>
          <w:lang w:val="ka-GE"/>
        </w:rPr>
        <w:t xml:space="preserve">ბრძანება ძალაშია ხელმოწერისთანავე. </w:t>
      </w:r>
    </w:p>
    <w:p w:rsidR="00C8321A" w:rsidRPr="00C8321A" w:rsidRDefault="00C8321A" w:rsidP="00C8321A">
      <w:pPr>
        <w:rPr>
          <w:rFonts w:ascii="Sylfaen" w:hAnsi="Sylfaen"/>
          <w:color w:val="002060"/>
        </w:rPr>
      </w:pPr>
    </w:p>
    <w:p w:rsidR="00C8321A" w:rsidRPr="00C8321A" w:rsidRDefault="00C8321A" w:rsidP="00C8321A">
      <w:pPr>
        <w:rPr>
          <w:rFonts w:ascii="Sylfaen" w:hAnsi="Sylfaen"/>
          <w:color w:val="002060"/>
        </w:rPr>
      </w:pPr>
    </w:p>
    <w:p w:rsidR="004D20AB" w:rsidRPr="00C8321A" w:rsidRDefault="00C8321A">
      <w:pPr>
        <w:rPr>
          <w:color w:val="002060"/>
        </w:rPr>
      </w:pPr>
      <w:r w:rsidRPr="00C8321A">
        <w:rPr>
          <w:rFonts w:ascii="Sylfaen" w:hAnsi="Sylfaen"/>
          <w:color w:val="002060"/>
          <w:lang w:val="ka-GE"/>
        </w:rPr>
        <w:t xml:space="preserve">             უნივერსიტეტის რექტორი</w:t>
      </w:r>
      <w:r w:rsidRPr="00C8321A">
        <w:rPr>
          <w:rFonts w:ascii="Sylfaen" w:hAnsi="Sylfaen"/>
          <w:color w:val="002060"/>
        </w:rPr>
        <w:t>:</w:t>
      </w:r>
      <w:r w:rsidRPr="00C8321A">
        <w:rPr>
          <w:rFonts w:ascii="Sylfaen" w:hAnsi="Sylfaen"/>
          <w:color w:val="002060"/>
          <w:lang w:val="ka-GE"/>
        </w:rPr>
        <w:t xml:space="preserve">                                                          </w:t>
      </w:r>
      <w:r w:rsidRPr="00C8321A">
        <w:rPr>
          <w:rFonts w:ascii="Sylfaen" w:hAnsi="Sylfaen"/>
          <w:color w:val="002060"/>
        </w:rPr>
        <w:t>/</w:t>
      </w:r>
      <w:r w:rsidRPr="00C8321A">
        <w:rPr>
          <w:rFonts w:ascii="Sylfaen" w:hAnsi="Sylfaen"/>
          <w:color w:val="002060"/>
          <w:lang w:val="ka-GE"/>
        </w:rPr>
        <w:t>თინათინ ჯავახიშვილი</w:t>
      </w:r>
      <w:r w:rsidRPr="00C8321A">
        <w:rPr>
          <w:rFonts w:ascii="Sylfaen" w:hAnsi="Sylfaen"/>
          <w:color w:val="002060"/>
        </w:rPr>
        <w:t>/</w:t>
      </w:r>
    </w:p>
    <w:sectPr w:rsidR="004D20AB" w:rsidRPr="00C8321A" w:rsidSect="00C8321A">
      <w:footerReference w:type="default" r:id="rId9"/>
      <w:pgSz w:w="12240" w:h="15840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AC" w:rsidRDefault="00615AAC" w:rsidP="00C8321A">
      <w:r>
        <w:separator/>
      </w:r>
    </w:p>
  </w:endnote>
  <w:endnote w:type="continuationSeparator" w:id="1">
    <w:p w:rsidR="00615AAC" w:rsidRDefault="00615AAC" w:rsidP="00C8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Nino Mtavruli">
    <w:altName w:val="Franklin Gothic Medium Cond"/>
    <w:charset w:val="00"/>
    <w:family w:val="auto"/>
    <w:pitch w:val="variable"/>
    <w:sig w:usb0="00000003" w:usb1="1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65"/>
      <w:docPartObj>
        <w:docPartGallery w:val="Page Numbers (Bottom of Page)"/>
        <w:docPartUnique/>
      </w:docPartObj>
    </w:sdtPr>
    <w:sdtContent>
      <w:p w:rsidR="00C8321A" w:rsidRDefault="00E80EE6">
        <w:pPr>
          <w:pStyle w:val="Footer"/>
          <w:jc w:val="right"/>
        </w:pPr>
        <w:fldSimple w:instr=" PAGE   \* MERGEFORMAT ">
          <w:r w:rsidR="0006295C">
            <w:rPr>
              <w:noProof/>
            </w:rPr>
            <w:t>1</w:t>
          </w:r>
        </w:fldSimple>
      </w:p>
    </w:sdtContent>
  </w:sdt>
  <w:p w:rsidR="00C8321A" w:rsidRDefault="00C83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AC" w:rsidRDefault="00615AAC" w:rsidP="00C8321A">
      <w:r>
        <w:separator/>
      </w:r>
    </w:p>
  </w:footnote>
  <w:footnote w:type="continuationSeparator" w:id="1">
    <w:p w:rsidR="00615AAC" w:rsidRDefault="00615AAC" w:rsidP="00C8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A5B"/>
    <w:multiLevelType w:val="hybridMultilevel"/>
    <w:tmpl w:val="FABCC3C8"/>
    <w:lvl w:ilvl="0" w:tplc="6ADA9CC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383DFB"/>
    <w:multiLevelType w:val="hybridMultilevel"/>
    <w:tmpl w:val="628E8012"/>
    <w:lvl w:ilvl="0" w:tplc="EB6077B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B637A0"/>
    <w:multiLevelType w:val="hybridMultilevel"/>
    <w:tmpl w:val="D5083A8A"/>
    <w:lvl w:ilvl="0" w:tplc="04090013">
      <w:start w:val="1"/>
      <w:numFmt w:val="upperRoman"/>
      <w:lvlText w:val="%1."/>
      <w:lvlJc w:val="righ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3F4D25FE"/>
    <w:multiLevelType w:val="hybridMultilevel"/>
    <w:tmpl w:val="F934CE18"/>
    <w:lvl w:ilvl="0" w:tplc="2664174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4C43B8A"/>
    <w:multiLevelType w:val="hybridMultilevel"/>
    <w:tmpl w:val="4404A502"/>
    <w:lvl w:ilvl="0" w:tplc="DFD822B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BB38EC"/>
    <w:multiLevelType w:val="hybridMultilevel"/>
    <w:tmpl w:val="511CF33C"/>
    <w:lvl w:ilvl="0" w:tplc="ED7893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5211"/>
    <w:multiLevelType w:val="hybridMultilevel"/>
    <w:tmpl w:val="B8C0114A"/>
    <w:lvl w:ilvl="0" w:tplc="A366104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933A33"/>
    <w:multiLevelType w:val="hybridMultilevel"/>
    <w:tmpl w:val="D236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537B"/>
    <w:multiLevelType w:val="hybridMultilevel"/>
    <w:tmpl w:val="9F54CA9E"/>
    <w:lvl w:ilvl="0" w:tplc="4D7624A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58B1"/>
    <w:multiLevelType w:val="hybridMultilevel"/>
    <w:tmpl w:val="F70653BE"/>
    <w:lvl w:ilvl="0" w:tplc="1142849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DD"/>
    <w:rsid w:val="0000133C"/>
    <w:rsid w:val="0005659D"/>
    <w:rsid w:val="0006295C"/>
    <w:rsid w:val="000775DD"/>
    <w:rsid w:val="00235AD6"/>
    <w:rsid w:val="003334F9"/>
    <w:rsid w:val="004C23B1"/>
    <w:rsid w:val="004D20AB"/>
    <w:rsid w:val="004D4236"/>
    <w:rsid w:val="00573924"/>
    <w:rsid w:val="00615AAC"/>
    <w:rsid w:val="006711A1"/>
    <w:rsid w:val="00676FC1"/>
    <w:rsid w:val="006B2046"/>
    <w:rsid w:val="006D27D6"/>
    <w:rsid w:val="00743056"/>
    <w:rsid w:val="00973CF3"/>
    <w:rsid w:val="00A32811"/>
    <w:rsid w:val="00A82E21"/>
    <w:rsid w:val="00B4209F"/>
    <w:rsid w:val="00C8321A"/>
    <w:rsid w:val="00CC2E6F"/>
    <w:rsid w:val="00CC55F3"/>
    <w:rsid w:val="00E80EE6"/>
    <w:rsid w:val="00EC7E3A"/>
    <w:rsid w:val="00F02C87"/>
    <w:rsid w:val="00F27E31"/>
    <w:rsid w:val="00F7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C83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2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2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832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7AE-DE2E-4B4C-BC99-F97E71BA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KANCELARIA-MARI</dc:creator>
  <cp:lastModifiedBy>maia</cp:lastModifiedBy>
  <cp:revision>2</cp:revision>
  <cp:lastPrinted>2014-02-16T13:19:00Z</cp:lastPrinted>
  <dcterms:created xsi:type="dcterms:W3CDTF">2013-01-14T11:44:00Z</dcterms:created>
  <dcterms:modified xsi:type="dcterms:W3CDTF">2014-02-16T13:20:00Z</dcterms:modified>
</cp:coreProperties>
</file>