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8" w:rsidRPr="000A76A3" w:rsidRDefault="000A76A3" w:rsidP="00C302F8">
      <w:pPr>
        <w:jc w:val="center"/>
        <w:rPr>
          <w:rFonts w:ascii="Sylfaen" w:hAnsi="Sylfaen" w:cstheme="minorHAnsi"/>
          <w:b/>
          <w:sz w:val="48"/>
          <w:szCs w:val="48"/>
        </w:rPr>
      </w:pPr>
      <w:r w:rsidRPr="000A76A3">
        <w:rPr>
          <w:rFonts w:ascii="Sylfaen" w:hAnsi="Sylfaen" w:cstheme="minorHAnsi"/>
          <w:b/>
          <w:sz w:val="48"/>
          <w:szCs w:val="48"/>
        </w:rPr>
        <w:t>CV</w:t>
      </w:r>
    </w:p>
    <w:p w:rsidR="00C302F8" w:rsidRPr="00F32D3B" w:rsidRDefault="00C302F8" w:rsidP="00F32D3B">
      <w:pPr>
        <w:spacing w:after="0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</w:t>
      </w:r>
      <w:r w:rsidRPr="00C302F8">
        <w:rPr>
          <w:rFonts w:ascii="Sylfaen" w:hAnsi="Sylfaen" w:cstheme="minorHAnsi"/>
          <w:b/>
          <w:sz w:val="24"/>
          <w:szCs w:val="24"/>
          <w:lang w:val="ka-GE"/>
        </w:rPr>
        <w:t xml:space="preserve">სახელი:   </w:t>
      </w:r>
      <w:r w:rsidR="000A76A3"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                                  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მანანა</w:t>
      </w:r>
    </w:p>
    <w:p w:rsidR="00C302F8" w:rsidRPr="00F32D3B" w:rsidRDefault="000A76A3" w:rsidP="00F32D3B">
      <w:pPr>
        <w:spacing w:after="0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გვარი: </w:t>
      </w:r>
      <w:r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    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                                   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ბეჟანიშვილი</w:t>
      </w:r>
    </w:p>
    <w:p w:rsidR="00C302F8" w:rsidRPr="00F32D3B" w:rsidRDefault="000A76A3" w:rsidP="00F32D3B">
      <w:pPr>
        <w:spacing w:after="0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     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02/08/1960წ.</w:t>
      </w:r>
    </w:p>
    <w:p w:rsidR="000A76A3" w:rsidRPr="00F32D3B" w:rsidRDefault="000A76A3" w:rsidP="00F32D3B">
      <w:pPr>
        <w:spacing w:after="0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</w:t>
      </w:r>
      <w:r>
        <w:rPr>
          <w:rFonts w:ascii="Sylfaen" w:hAnsi="Sylfaen" w:cstheme="minorHAnsi"/>
          <w:b/>
          <w:sz w:val="24"/>
          <w:szCs w:val="24"/>
        </w:rPr>
        <w:t xml:space="preserve">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მისამართი: </w:t>
      </w:r>
      <w:r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    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                          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ქ.თელავი, ალაზნის გამზირი N8</w:t>
      </w:r>
    </w:p>
    <w:p w:rsidR="00C302F8" w:rsidRPr="000A76A3" w:rsidRDefault="000A76A3" w:rsidP="00F32D3B">
      <w:pPr>
        <w:spacing w:after="0"/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საკონტაქტო ინფორმაცია: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theme="minorHAnsi"/>
          <w:b/>
          <w:sz w:val="24"/>
          <w:szCs w:val="24"/>
        </w:rPr>
        <w:t xml:space="preserve"> 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ტელ: 599- 95</w:t>
      </w:r>
      <w:r w:rsidR="00244F99">
        <w:rPr>
          <w:rFonts w:ascii="Sylfaen" w:hAnsi="Sylfaen" w:cstheme="minorHAnsi"/>
          <w:sz w:val="24"/>
          <w:szCs w:val="24"/>
          <w:lang w:val="ka-GE"/>
        </w:rPr>
        <w:t xml:space="preserve">- </w:t>
      </w:r>
      <w:r w:rsidR="00244F99">
        <w:rPr>
          <w:rFonts w:ascii="Sylfaen" w:hAnsi="Sylfaen" w:cstheme="minorHAnsi"/>
          <w:sz w:val="24"/>
          <w:szCs w:val="24"/>
        </w:rPr>
        <w:t>26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- 55;  27-45-93</w:t>
      </w:r>
    </w:p>
    <w:p w:rsidR="000A76A3" w:rsidRPr="00F32D3B" w:rsidRDefault="000A76A3" w:rsidP="00F32D3B">
      <w:pPr>
        <w:spacing w:after="0"/>
        <w:rPr>
          <w:rFonts w:ascii="Sylfaen" w:hAnsi="Sylfaen" w:cstheme="minorHAnsi"/>
          <w:sz w:val="24"/>
          <w:szCs w:val="24"/>
        </w:rPr>
      </w:pPr>
      <w:r w:rsidRPr="000A76A3">
        <w:rPr>
          <w:rFonts w:ascii="Sylfaen" w:hAnsi="Sylfaen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Sylfaen" w:hAnsi="Sylfaen" w:cstheme="minorHAnsi"/>
          <w:sz w:val="24"/>
          <w:szCs w:val="24"/>
        </w:rPr>
        <w:t xml:space="preserve">   </w:t>
      </w:r>
      <w:r w:rsidRPr="000A76A3">
        <w:rPr>
          <w:rFonts w:ascii="Sylfaen" w:hAnsi="Sylfaen" w:cstheme="minorHAnsi"/>
          <w:sz w:val="24"/>
          <w:szCs w:val="24"/>
        </w:rPr>
        <w:t xml:space="preserve">  </w:t>
      </w:r>
      <w:hyperlink r:id="rId5" w:history="1">
        <w:r w:rsidRPr="000A76A3">
          <w:rPr>
            <w:rStyle w:val="Hyperlink"/>
            <w:rFonts w:ascii="Sylfaen" w:hAnsi="Sylfaen" w:cstheme="minorHAnsi"/>
            <w:sz w:val="24"/>
            <w:szCs w:val="24"/>
          </w:rPr>
          <w:t>manana_bejanishvili@yahoo.com</w:t>
        </w:r>
      </w:hyperlink>
    </w:p>
    <w:p w:rsidR="000A76A3" w:rsidRPr="00F32D3B" w:rsidRDefault="000A76A3" w:rsidP="00F32D3B">
      <w:pPr>
        <w:spacing w:after="0"/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>ოჯახური მდგომარეობა: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</w:t>
      </w:r>
      <w:r>
        <w:rPr>
          <w:rFonts w:ascii="Sylfaen" w:hAnsi="Sylfaen" w:cstheme="minorHAnsi"/>
          <w:sz w:val="24"/>
          <w:szCs w:val="24"/>
        </w:rPr>
        <w:t xml:space="preserve">   </w:t>
      </w:r>
      <w:r w:rsidRPr="000A76A3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დასაოჯახებელი</w:t>
      </w:r>
    </w:p>
    <w:p w:rsidR="00C302F8" w:rsidRDefault="000A76A3" w:rsidP="00F32D3B">
      <w:pPr>
        <w:spacing w:after="0"/>
        <w:rPr>
          <w:rFonts w:ascii="Sylfaen" w:hAnsi="Sylfaen" w:cstheme="minorHAnsi"/>
          <w:b/>
          <w:sz w:val="24"/>
          <w:szCs w:val="24"/>
          <w:lang w:val="ka-GE"/>
        </w:r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განათლება: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                                                       </w:t>
      </w:r>
      <w:r>
        <w:rPr>
          <w:rFonts w:ascii="Sylfaen" w:hAnsi="Sylfaen" w:cstheme="minorHAnsi"/>
          <w:b/>
          <w:sz w:val="24"/>
          <w:szCs w:val="24"/>
        </w:rPr>
        <w:t xml:space="preserve">    </w:t>
      </w:r>
      <w:r w:rsidR="00C302F8" w:rsidRPr="000A76A3">
        <w:rPr>
          <w:rFonts w:ascii="Sylfaen" w:hAnsi="Sylfaen" w:cstheme="minorHAnsi"/>
          <w:sz w:val="24"/>
          <w:szCs w:val="24"/>
          <w:lang w:val="ka-GE"/>
        </w:rPr>
        <w:t>უმაღლესი</w:t>
      </w:r>
    </w:p>
    <w:p w:rsidR="000A76A3" w:rsidRPr="00F32D3B" w:rsidRDefault="000A76A3" w:rsidP="00F32D3B">
      <w:pPr>
        <w:pStyle w:val="ListParagraph"/>
        <w:spacing w:after="0"/>
        <w:rPr>
          <w:rFonts w:ascii="Sylfaen" w:hAnsi="Sylfaen" w:cstheme="minorHAnsi"/>
          <w:b/>
          <w:sz w:val="24"/>
          <w:szCs w:val="24"/>
        </w:rPr>
      </w:pPr>
    </w:p>
    <w:p w:rsidR="00C302F8" w:rsidRPr="000A76A3" w:rsidRDefault="000A76A3" w:rsidP="00F32D3B">
      <w:pPr>
        <w:spacing w:after="0"/>
        <w:rPr>
          <w:rFonts w:ascii="Sylfaen" w:hAnsi="Sylfaen" w:cstheme="minorHAnsi"/>
          <w:b/>
          <w:sz w:val="24"/>
          <w:szCs w:val="24"/>
          <w:lang w:val="ka-GE"/>
        </w:rPr>
        <w:sectPr w:rsidR="00C302F8" w:rsidRPr="000A76A3" w:rsidSect="00F32D3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ylfaen" w:hAnsi="Sylfaen" w:cstheme="minorHAnsi"/>
          <w:b/>
          <w:sz w:val="24"/>
          <w:szCs w:val="24"/>
          <w:lang w:val="ka-GE"/>
        </w:rPr>
        <w:t xml:space="preserve">         </w:t>
      </w:r>
      <w:r w:rsidR="00C302F8" w:rsidRPr="000A76A3">
        <w:rPr>
          <w:rFonts w:ascii="Sylfaen" w:hAnsi="Sylfaen" w:cstheme="minorHAnsi"/>
          <w:b/>
          <w:sz w:val="24"/>
          <w:szCs w:val="24"/>
          <w:lang w:val="ka-GE"/>
        </w:rPr>
        <w:t>სამუშაო გამოცდილება:</w:t>
      </w:r>
    </w:p>
    <w:p w:rsidR="00C302F8" w:rsidRPr="00C302F8" w:rsidRDefault="00C302F8" w:rsidP="00C302F8">
      <w:pPr>
        <w:rPr>
          <w:rFonts w:ascii="Sylfaen" w:hAnsi="Sylfaen" w:cstheme="minorHAnsi"/>
          <w:b/>
          <w:sz w:val="24"/>
          <w:szCs w:val="24"/>
          <w:lang w:val="ka-G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219"/>
        <w:gridCol w:w="4425"/>
        <w:gridCol w:w="3543"/>
      </w:tblGrid>
      <w:tr w:rsidR="00C302F8" w:rsidRPr="00AF538C" w:rsidTr="00F32D3B">
        <w:tc>
          <w:tcPr>
            <w:tcW w:w="3089" w:type="dxa"/>
            <w:gridSpan w:val="2"/>
          </w:tcPr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>Tve da weli</w:t>
            </w:r>
          </w:p>
        </w:tc>
        <w:tc>
          <w:tcPr>
            <w:tcW w:w="4425" w:type="dxa"/>
            <w:vMerge w:val="restart"/>
          </w:tcPr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>Tanamdeboba dawesebulebis, organizaciis, sawarmos CvenebiT</w:t>
            </w:r>
          </w:p>
        </w:tc>
        <w:tc>
          <w:tcPr>
            <w:tcW w:w="3543" w:type="dxa"/>
            <w:vMerge w:val="restart"/>
          </w:tcPr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 xml:space="preserve">dawesebulebis, organizaciis, sawarmos adgilmdebareoba </w:t>
            </w:r>
          </w:p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>(qalaqi, raioni, olqi)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>mosvla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center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LitNusx" w:hAnsi="LitNusx"/>
                <w:sz w:val="24"/>
                <w:szCs w:val="24"/>
                <w:lang w:val="fi-FI"/>
              </w:rPr>
              <w:t>wasvla</w:t>
            </w:r>
          </w:p>
        </w:tc>
        <w:tc>
          <w:tcPr>
            <w:tcW w:w="4425" w:type="dxa"/>
            <w:vMerge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3543" w:type="dxa"/>
            <w:vMerge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</w:tr>
      <w:tr w:rsidR="00C302F8" w:rsidRPr="00AF538C" w:rsidTr="00F32D3B">
        <w:trPr>
          <w:trHeight w:val="3078"/>
        </w:trPr>
        <w:tc>
          <w:tcPr>
            <w:tcW w:w="1870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09.1986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10.1993</w:t>
            </w:r>
          </w:p>
        </w:tc>
        <w:tc>
          <w:tcPr>
            <w:tcW w:w="4425" w:type="dxa"/>
          </w:tcPr>
          <w:p w:rsidR="00C302F8" w:rsidRPr="00F32D3B" w:rsidRDefault="00C302F8" w:rsidP="00F32D3B">
            <w:pPr>
              <w:rPr>
                <w:rFonts w:ascii="Sylfaen" w:hAnsi="Sylfaen"/>
                <w:sz w:val="24"/>
                <w:szCs w:val="24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ქართული ენისა და ლიტერატურის სპეციალობა, ისტორია სამართალმცოდნეობის ფაკულტეტი - ი. გოგებაშვილის სახელობის თელავის სახელმწიფო პედაგოგიური ინსტიტუტი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10.2014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დღემდე</w:t>
            </w:r>
          </w:p>
        </w:tc>
        <w:tc>
          <w:tcPr>
            <w:tcW w:w="4425" w:type="dxa"/>
          </w:tcPr>
          <w:p w:rsidR="00C302F8" w:rsidRPr="00F32D3B" w:rsidRDefault="00C302F8" w:rsidP="00F32D3B">
            <w:pPr>
              <w:rPr>
                <w:rFonts w:ascii="Sylfaen" w:hAnsi="Sylfaen"/>
                <w:sz w:val="24"/>
                <w:szCs w:val="24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 xml:space="preserve">ახალი და უახლესი ისტორიის სადოქტორო პროგრამის პირველი კურსის სტუდენტი - სსიპ-იაკობ გოგებაშვილის სახელობის თელავის სახელმწიფო უნივერსიტეტი 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06.1982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10.1985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მდივან მემანქანე - საქ. ალკკ თელავის რაიკომი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10.1985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09.1987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 xml:space="preserve">ხალხთა ისტორიის კათედრის ლაბორანტი - ი. გოგებაშვილის სახელობის სახელმწიფო პედ. </w:t>
            </w: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ინსტიტუტი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10.1987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05,1989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სანზონის ზედამხედველი - სას. სამ. წყალმომარაგებიოს თელავის სამმართველო;</w:t>
            </w: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პარალელურად შტატგარეშე ინსტრუქტორი - საქ. ალკკ თელავის რაიკომი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04.1989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08.1990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პირველადი უფლების მქონე კომკავშირის კომიტეტში სააღრიცხვო სექტორის გამგე - ი. გოგებაშვილის სახელობის სახელმწიფო პედ. ინსტიტუტი 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08.1990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02.1991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მდივანი - თელავის რაიონული საბჭოს პრეზიდიუმი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04.1991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11.1992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ბუღალტერი - დაძმობილებული ქალაქების თელავის ასოციაცია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02.1995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08.1995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მთავარი ბუღალტერი - ჯანდაცვის აღმოსავლეთ ზონის რეგიონული ცენტრი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08.1195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11.1995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წიგნის მოყვარულთა რესპუბლიკური წარმომადგენელი კახეთის რეგიონში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11.1995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11.2001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მრჩეველი - კახეთის მხარეში საქართველოს პრეზიდენტის სახელმწიფო რწმუნებულის აპარატი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11.2001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03.2004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კანცელარიის მმართველი - კახეთის მხარეში საქართველოს პრეზიდენტის სახელმწიფო რწმუნებულის აპარატი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04.2004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09.2006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 xml:space="preserve">საქ. პარლამენტის აპარატი, საქ. პარლამენტისწევრის თ. ხიდეშელის ბიუროში შრომითი ხელშეკრულებით, პარლამენტის </w:t>
            </w: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წევრის უფლებამოსილების ვადით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ქ. თელავი, კოსტავას ქ. N 16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09.2006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01.2007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მდივან-სპეციალისტი - საქართველოს პარლამენტი, გარემოს დაცვისა და ბუნებრივი რესურსების კომიტეტი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თბილისი, რუსთაველის გამზირი N 8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03.2007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06.2008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კომიტეტის თავჯდომარის თანაშემწე - საქართველოს პარლამენტი, გარემოს დაცვისა და ბუნებრივი რესურსების კომიტეტი, თავმჯდომარის უფლებამოსილების ვადით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თბილისი, რუსთაველის გამზირი N 8</w:t>
            </w:r>
          </w:p>
        </w:tc>
      </w:tr>
      <w:tr w:rsidR="00C302F8" w:rsidRPr="00AF538C" w:rsidTr="00F32D3B">
        <w:trPr>
          <w:trHeight w:val="1043"/>
        </w:trPr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10.2009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08.2011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ხარისხის უზრუნველყოფის სამსახურის სპეციალისტი - სსიპ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08.2011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02.2012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საერთო განყოფილების უფროსი - სსიპ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03.2012</w:t>
            </w:r>
          </w:p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12.2013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საქმისწარმოებისა და საკადრო საკითხთა სამსახურის უფროსი - სსიპ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  <w:tr w:rsidR="00C302F8" w:rsidRPr="00AF538C" w:rsidTr="00F32D3B">
        <w:tc>
          <w:tcPr>
            <w:tcW w:w="1870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</w:p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12.2013</w:t>
            </w:r>
          </w:p>
        </w:tc>
        <w:tc>
          <w:tcPr>
            <w:tcW w:w="1219" w:type="dxa"/>
          </w:tcPr>
          <w:p w:rsidR="00C302F8" w:rsidRPr="00AF538C" w:rsidRDefault="00C302F8" w:rsidP="00F441E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დღემდე</w:t>
            </w:r>
          </w:p>
        </w:tc>
        <w:tc>
          <w:tcPr>
            <w:tcW w:w="4425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კანცელარიის უფროსი - სსიპ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3543" w:type="dxa"/>
          </w:tcPr>
          <w:p w:rsidR="00C302F8" w:rsidRPr="00AF538C" w:rsidRDefault="00C302F8" w:rsidP="00F441EB">
            <w:pPr>
              <w:jc w:val="both"/>
              <w:rPr>
                <w:rFonts w:ascii="LitNusx" w:hAnsi="LitNusx"/>
                <w:sz w:val="24"/>
                <w:szCs w:val="24"/>
                <w:lang w:val="fi-FI"/>
              </w:rPr>
            </w:pPr>
            <w:r w:rsidRPr="00AF538C">
              <w:rPr>
                <w:rFonts w:ascii="Sylfaen" w:hAnsi="Sylfaen"/>
                <w:sz w:val="24"/>
                <w:szCs w:val="24"/>
                <w:lang w:val="ka-GE"/>
              </w:rPr>
              <w:t>ქ. თელავი, ქართული უნივერსიტეტის ქ .N1</w:t>
            </w:r>
          </w:p>
        </w:tc>
      </w:tr>
    </w:tbl>
    <w:p w:rsidR="00C302F8" w:rsidRPr="000A76A3" w:rsidRDefault="00C302F8" w:rsidP="00C302F8">
      <w:pPr>
        <w:pStyle w:val="ListParagraph"/>
        <w:rPr>
          <w:rFonts w:ascii="Sylfaen" w:hAnsi="Sylfaen" w:cstheme="minorHAnsi"/>
          <w:b/>
          <w:sz w:val="24"/>
          <w:szCs w:val="24"/>
          <w:lang w:val="ka-GE"/>
        </w:rPr>
      </w:pPr>
    </w:p>
    <w:p w:rsidR="00C302F8" w:rsidRPr="000A76A3" w:rsidRDefault="000A76A3" w:rsidP="00C302F8">
      <w:pPr>
        <w:pStyle w:val="ListParagraph"/>
        <w:rPr>
          <w:rFonts w:ascii="Sylfaen" w:hAnsi="Sylfaen" w:cstheme="minorHAnsi"/>
          <w:sz w:val="24"/>
          <w:szCs w:val="24"/>
          <w:lang w:val="ka-GE"/>
        </w:rPr>
      </w:pPr>
      <w:r w:rsidRPr="000A76A3">
        <w:rPr>
          <w:rFonts w:ascii="Sylfaen" w:hAnsi="Sylfaen" w:cstheme="minorHAnsi"/>
          <w:b/>
          <w:sz w:val="24"/>
          <w:szCs w:val="24"/>
          <w:lang w:val="ka-GE"/>
        </w:rPr>
        <w:t>უცხო ენები:</w:t>
      </w:r>
      <w:r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რუსული (კარგად)</w:t>
      </w:r>
    </w:p>
    <w:p w:rsidR="000A76A3" w:rsidRPr="000A76A3" w:rsidRDefault="000A76A3" w:rsidP="00C302F8">
      <w:pPr>
        <w:pStyle w:val="ListParagrap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                             გერმანული (საშუალოდ)</w:t>
      </w:r>
    </w:p>
    <w:p w:rsidR="000A76A3" w:rsidRDefault="000A76A3" w:rsidP="00C302F8">
      <w:pPr>
        <w:pStyle w:val="ListParagraph"/>
        <w:rPr>
          <w:rFonts w:ascii="Sylfaen" w:hAnsi="Sylfaen" w:cstheme="minorHAnsi"/>
          <w:sz w:val="24"/>
          <w:szCs w:val="24"/>
          <w:lang w:val="ka-GE"/>
        </w:rPr>
      </w:pPr>
    </w:p>
    <w:p w:rsidR="00D73605" w:rsidRPr="00846371" w:rsidRDefault="000A76A3" w:rsidP="00D73605">
      <w:pPr>
        <w:pStyle w:val="Objective"/>
        <w:jc w:val="both"/>
        <w:rPr>
          <w:rFonts w:ascii="Times New Roman" w:hAnsi="Times New Roman"/>
          <w:color w:val="002060"/>
          <w:sz w:val="18"/>
          <w:szCs w:val="18"/>
          <w:lang w:val="ka-GE"/>
        </w:rPr>
      </w:pPr>
      <w:r w:rsidRPr="000A76A3">
        <w:rPr>
          <w:rFonts w:ascii="Sylfaen" w:hAnsi="Sylfaen" w:cstheme="minorHAnsi"/>
          <w:b/>
          <w:sz w:val="24"/>
          <w:szCs w:val="24"/>
          <w:lang w:val="ka-GE"/>
        </w:rPr>
        <w:t xml:space="preserve">კომპიუტერი: </w:t>
      </w:r>
      <w:r>
        <w:rPr>
          <w:rFonts w:ascii="Sylfaen" w:hAnsi="Sylfaen" w:cstheme="minorHAnsi"/>
          <w:sz w:val="24"/>
          <w:szCs w:val="24"/>
          <w:lang w:val="ka-GE"/>
        </w:rPr>
        <w:t xml:space="preserve">                                              </w:t>
      </w:r>
      <w:r w:rsidR="00D73605">
        <w:rPr>
          <w:rFonts w:ascii="Sylfaen" w:hAnsi="Sylfaen" w:cstheme="minorHAnsi"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sz w:val="24"/>
          <w:szCs w:val="24"/>
          <w:lang w:val="ka-GE"/>
        </w:rPr>
        <w:t xml:space="preserve">   </w:t>
      </w:r>
      <w:r w:rsidR="00D73605" w:rsidRPr="00D73605">
        <w:rPr>
          <w:rFonts w:ascii="Times New Roman" w:hAnsi="Times New Roman"/>
          <w:sz w:val="18"/>
          <w:szCs w:val="18"/>
          <w:lang w:val="ka-GE"/>
        </w:rPr>
        <w:t>Windows XP, MS-Office (Word, Excel, PowerPoint, Outlook)</w:t>
      </w:r>
      <w:r w:rsidR="00D73605" w:rsidRPr="00846371">
        <w:rPr>
          <w:rFonts w:ascii="Times New Roman" w:hAnsi="Times New Roman"/>
          <w:color w:val="002060"/>
          <w:sz w:val="18"/>
          <w:szCs w:val="18"/>
          <w:lang w:val="ka-GE"/>
        </w:rPr>
        <w:t xml:space="preserve"> </w:t>
      </w:r>
    </w:p>
    <w:p w:rsidR="000A76A3" w:rsidRPr="000A76A3" w:rsidRDefault="000A76A3" w:rsidP="00C302F8">
      <w:pPr>
        <w:pStyle w:val="ListParagraph"/>
        <w:rPr>
          <w:rFonts w:ascii="Sylfaen" w:hAnsi="Sylfaen" w:cstheme="minorHAnsi"/>
          <w:sz w:val="24"/>
          <w:szCs w:val="24"/>
          <w:lang w:val="ka-GE"/>
        </w:rPr>
      </w:pPr>
    </w:p>
    <w:sectPr w:rsidR="000A76A3" w:rsidRPr="000A76A3" w:rsidSect="000A76A3">
      <w:type w:val="continuous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B58"/>
    <w:multiLevelType w:val="hybridMultilevel"/>
    <w:tmpl w:val="E7E03CC8"/>
    <w:lvl w:ilvl="0" w:tplc="E234A336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3B004F"/>
    <w:multiLevelType w:val="hybridMultilevel"/>
    <w:tmpl w:val="58A63EB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2F8"/>
    <w:rsid w:val="000A76A3"/>
    <w:rsid w:val="00174F1A"/>
    <w:rsid w:val="00237110"/>
    <w:rsid w:val="00244F99"/>
    <w:rsid w:val="002E0E34"/>
    <w:rsid w:val="0036378B"/>
    <w:rsid w:val="00C302F8"/>
    <w:rsid w:val="00D73605"/>
    <w:rsid w:val="00E373B2"/>
    <w:rsid w:val="00F3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8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D73605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6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6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na_bejanishvi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</cp:lastModifiedBy>
  <cp:revision>6</cp:revision>
  <cp:lastPrinted>2018-08-17T06:50:00Z</cp:lastPrinted>
  <dcterms:created xsi:type="dcterms:W3CDTF">2016-04-18T10:34:00Z</dcterms:created>
  <dcterms:modified xsi:type="dcterms:W3CDTF">2018-08-17T06:50:00Z</dcterms:modified>
</cp:coreProperties>
</file>