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4D" w:rsidRPr="00440E4D" w:rsidRDefault="00440E4D" w:rsidP="00440E4D">
      <w:pPr>
        <w:spacing w:line="360" w:lineRule="auto"/>
        <w:rPr>
          <w:rFonts w:ascii="Sylfaen" w:hAnsi="Sylfaen"/>
          <w:b/>
          <w:lang w:val="ka-GE"/>
        </w:rPr>
      </w:pPr>
      <w:r w:rsidRPr="00440E4D">
        <w:rPr>
          <w:rFonts w:ascii="Sylfaen" w:hAnsi="Sylfaen"/>
          <w:b/>
          <w:lang w:val="ka-GE"/>
        </w:rPr>
        <w:t>რომელი სამართლებრივი აქტით დარეგულირდება სტაჟირების წესები და პირობები?</w:t>
      </w:r>
      <w:r w:rsidRPr="00440E4D">
        <w:rPr>
          <w:rFonts w:ascii="Sylfaen" w:hAnsi="Sylfaen"/>
          <w:b/>
          <w:lang w:val="ka-GE"/>
        </w:rPr>
        <w:tab/>
      </w:r>
    </w:p>
    <w:p w:rsidR="00440E4D" w:rsidRPr="00A14E3B" w:rsidRDefault="00440E4D" w:rsidP="00440E4D">
      <w:pPr>
        <w:spacing w:line="360" w:lineRule="auto"/>
        <w:rPr>
          <w:rFonts w:ascii="Sylfaen" w:hAnsi="Sylfaen"/>
          <w:lang w:val="ka-GE"/>
        </w:rPr>
      </w:pPr>
      <w:r w:rsidRPr="00A14E3B">
        <w:rPr>
          <w:rFonts w:ascii="Sylfaen" w:hAnsi="Sylfaen" w:cs="Sylfaen"/>
          <w:lang w:val="ka-GE"/>
        </w:rPr>
        <w:t>„</w:t>
      </w:r>
      <w:proofErr w:type="spellStart"/>
      <w:r w:rsidRPr="00A14E3B">
        <w:rPr>
          <w:rFonts w:ascii="Sylfaen" w:hAnsi="Sylfaen" w:cs="Sylfaen"/>
        </w:rPr>
        <w:t>საჯარო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დაწესებულებაში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სტაჟირების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გავლის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წესისა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და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პირობების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შესახებ</w:t>
      </w:r>
      <w:proofErr w:type="spellEnd"/>
      <w:r w:rsidRPr="00A14E3B">
        <w:t>“</w:t>
      </w:r>
      <w:r w:rsidRPr="00A14E3B">
        <w:rPr>
          <w:rFonts w:ascii="Sylfaen" w:hAnsi="Sylfaen"/>
          <w:lang w:val="ka-GE"/>
        </w:rPr>
        <w:t xml:space="preserve"> </w:t>
      </w:r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სახელმწიფო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პროგრამის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დამტკიცების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თაობაზე</w:t>
      </w:r>
      <w:proofErr w:type="spellEnd"/>
      <w:r w:rsidRPr="00A14E3B">
        <w:t>“</w:t>
      </w:r>
      <w:r w:rsidRPr="00A14E3B">
        <w:rPr>
          <w:rFonts w:ascii="Sylfaen" w:hAnsi="Sylfaen"/>
          <w:lang w:val="ka-GE"/>
        </w:rPr>
        <w:t xml:space="preserve"> </w:t>
      </w:r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საქართველოს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მთავრობის</w:t>
      </w:r>
      <w:proofErr w:type="spellEnd"/>
      <w:r w:rsidRPr="00A14E3B">
        <w:t xml:space="preserve"> 2014 </w:t>
      </w:r>
      <w:proofErr w:type="spellStart"/>
      <w:r w:rsidRPr="00A14E3B">
        <w:rPr>
          <w:rFonts w:ascii="Sylfaen" w:hAnsi="Sylfaen" w:cs="Sylfaen"/>
        </w:rPr>
        <w:t>წლის</w:t>
      </w:r>
      <w:proofErr w:type="spellEnd"/>
      <w:r w:rsidRPr="00A14E3B">
        <w:t xml:space="preserve"> 18 </w:t>
      </w:r>
      <w:proofErr w:type="spellStart"/>
      <w:r w:rsidRPr="00A14E3B">
        <w:rPr>
          <w:rFonts w:ascii="Sylfaen" w:hAnsi="Sylfaen" w:cs="Sylfaen"/>
        </w:rPr>
        <w:t>ივნისის</w:t>
      </w:r>
      <w:proofErr w:type="spellEnd"/>
      <w:r w:rsidRPr="00A14E3B">
        <w:t xml:space="preserve"> № 410 </w:t>
      </w:r>
      <w:proofErr w:type="spellStart"/>
      <w:r w:rsidRPr="00A14E3B">
        <w:rPr>
          <w:rFonts w:ascii="Sylfaen" w:hAnsi="Sylfaen" w:cs="Sylfaen"/>
        </w:rPr>
        <w:t>დადგენილების</w:t>
      </w:r>
      <w:proofErr w:type="spellEnd"/>
      <w:r w:rsidRPr="00A14E3B">
        <w:t xml:space="preserve"> </w:t>
      </w:r>
      <w:r w:rsidRPr="00A14E3B">
        <w:rPr>
          <w:rFonts w:ascii="Sylfaen" w:hAnsi="Sylfaen" w:cs="Sylfaen"/>
          <w:lang w:val="ka-GE"/>
        </w:rPr>
        <w:t>შესაბამისად.</w:t>
      </w:r>
      <w:r w:rsidRPr="00A14E3B">
        <w:tab/>
      </w:r>
    </w:p>
    <w:p w:rsidR="008640FC" w:rsidRPr="00C06DAD" w:rsidRDefault="00AA63DF" w:rsidP="00D51EC3">
      <w:pPr>
        <w:spacing w:line="360" w:lineRule="auto"/>
        <w:rPr>
          <w:rFonts w:ascii="Sylfaen" w:hAnsi="Sylfaen"/>
          <w:b/>
          <w:lang w:val="ka-GE"/>
        </w:rPr>
      </w:pPr>
      <w:r w:rsidRPr="00C06DAD">
        <w:rPr>
          <w:rFonts w:ascii="Sylfaen" w:hAnsi="Sylfaen"/>
          <w:b/>
          <w:lang w:val="ka-GE"/>
        </w:rPr>
        <w:t>რა არის სტაჟირების პროგრამის მიზანი?</w:t>
      </w:r>
    </w:p>
    <w:p w:rsidR="00356BCD" w:rsidRPr="00A14E3B" w:rsidRDefault="00356BCD" w:rsidP="00D51EC3">
      <w:pPr>
        <w:spacing w:line="360" w:lineRule="auto"/>
        <w:jc w:val="both"/>
        <w:rPr>
          <w:rFonts w:ascii="Sylfaen" w:hAnsi="Sylfaen"/>
          <w:lang w:val="ka-GE"/>
        </w:rPr>
      </w:pPr>
      <w:r w:rsidRPr="00A14E3B">
        <w:rPr>
          <w:rFonts w:ascii="Sylfaen" w:hAnsi="Sylfaen" w:cs="Sylfaen"/>
          <w:lang w:val="ka-GE"/>
        </w:rPr>
        <w:t>სტაჟირების პროგრამის მიზანია</w:t>
      </w:r>
      <w:r w:rsidR="00C06DAD">
        <w:rPr>
          <w:rFonts w:ascii="Sylfaen" w:hAnsi="Sylfaen"/>
          <w:lang w:val="ka-GE"/>
        </w:rPr>
        <w:t xml:space="preserve"> მაღალი აკადემიური მოსწრების </w:t>
      </w:r>
      <w:proofErr w:type="spellStart"/>
      <w:r w:rsidRPr="00A14E3B">
        <w:rPr>
          <w:rFonts w:ascii="Sylfaen" w:hAnsi="Sylfaen" w:cs="Sylfaen"/>
        </w:rPr>
        <w:t>სტუდენტებ</w:t>
      </w:r>
      <w:proofErr w:type="spellEnd"/>
      <w:r w:rsidR="00C06DAD">
        <w:rPr>
          <w:rFonts w:ascii="Sylfaen" w:hAnsi="Sylfaen" w:cs="Sylfaen"/>
          <w:lang w:val="ka-GE"/>
        </w:rPr>
        <w:t xml:space="preserve">ისა და </w:t>
      </w:r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და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კურსდამთავრებულებ</w:t>
      </w:r>
      <w:proofErr w:type="spellEnd"/>
      <w:r w:rsidRPr="00A14E3B">
        <w:rPr>
          <w:rFonts w:ascii="Sylfaen" w:hAnsi="Sylfaen" w:cs="Sylfaen"/>
          <w:lang w:val="ka-GE"/>
        </w:rPr>
        <w:t>ისთვის</w:t>
      </w:r>
      <w:r w:rsidRPr="00A14E3B">
        <w:t xml:space="preserve">  </w:t>
      </w:r>
      <w:r w:rsidR="00C06DAD">
        <w:rPr>
          <w:rFonts w:ascii="Sylfaen" w:hAnsi="Sylfaen"/>
          <w:lang w:val="ka-GE"/>
        </w:rPr>
        <w:t xml:space="preserve">საჯარო მოხელისათვის აუცილებელია </w:t>
      </w:r>
      <w:proofErr w:type="spellStart"/>
      <w:r w:rsidRPr="00A14E3B">
        <w:rPr>
          <w:rFonts w:ascii="Sylfaen" w:hAnsi="Sylfaen" w:cs="Sylfaen"/>
        </w:rPr>
        <w:t>პრაქტიკული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უნარ</w:t>
      </w:r>
      <w:r w:rsidRPr="00A14E3B">
        <w:t>-</w:t>
      </w:r>
      <w:r w:rsidRPr="00A14E3B">
        <w:rPr>
          <w:rFonts w:ascii="Sylfaen" w:hAnsi="Sylfaen" w:cs="Sylfaen"/>
        </w:rPr>
        <w:t>ჩვევების</w:t>
      </w:r>
      <w:proofErr w:type="spellEnd"/>
      <w:r w:rsidRPr="00A14E3B">
        <w:t xml:space="preserve"> </w:t>
      </w:r>
      <w:r w:rsidR="00C06DAD">
        <w:rPr>
          <w:rFonts w:ascii="Sylfaen" w:hAnsi="Sylfaen" w:cs="Sylfaen"/>
          <w:lang w:val="ka-GE"/>
        </w:rPr>
        <w:t>მიღების შესაძლებლობის შექმნა,</w:t>
      </w:r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საჯარო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სამსახურის</w:t>
      </w:r>
      <w:proofErr w:type="spellEnd"/>
      <w:r w:rsidRPr="00A14E3B">
        <w:t xml:space="preserve"> </w:t>
      </w:r>
      <w:proofErr w:type="spellStart"/>
      <w:r w:rsidRPr="00A14E3B">
        <w:rPr>
          <w:rFonts w:ascii="Sylfaen" w:hAnsi="Sylfaen" w:cs="Sylfaen"/>
        </w:rPr>
        <w:t>შესახებ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ცნობიერებ</w:t>
      </w:r>
      <w:proofErr w:type="spellEnd"/>
      <w:r w:rsidRPr="00A14E3B">
        <w:rPr>
          <w:rFonts w:ascii="Sylfaen" w:hAnsi="Sylfaen" w:cs="Sylfaen"/>
          <w:lang w:val="ka-GE"/>
        </w:rPr>
        <w:t>ის ამაღლება</w:t>
      </w:r>
      <w:r w:rsidR="00C06DAD">
        <w:rPr>
          <w:rFonts w:ascii="Sylfaen" w:hAnsi="Sylfaen" w:cs="Sylfaen"/>
          <w:lang w:val="ka-GE"/>
        </w:rPr>
        <w:t>.</w:t>
      </w:r>
    </w:p>
    <w:p w:rsidR="00AA63DF" w:rsidRPr="00C06DAD" w:rsidRDefault="00356BCD" w:rsidP="00D51EC3">
      <w:pPr>
        <w:spacing w:line="360" w:lineRule="auto"/>
        <w:rPr>
          <w:rFonts w:ascii="Sylfaen" w:hAnsi="Sylfaen"/>
          <w:b/>
          <w:lang w:val="ka-GE"/>
        </w:rPr>
      </w:pPr>
      <w:r w:rsidRPr="00C06DAD">
        <w:rPr>
          <w:rFonts w:ascii="Sylfaen" w:hAnsi="Sylfaen"/>
          <w:b/>
          <w:lang w:val="ka-GE"/>
        </w:rPr>
        <w:t>ვინ შეიძლება იყოს</w:t>
      </w:r>
      <w:r w:rsidR="00AA63DF" w:rsidRPr="00C06DAD">
        <w:rPr>
          <w:rFonts w:ascii="Sylfaen" w:hAnsi="Sylfaen"/>
          <w:b/>
          <w:lang w:val="ka-GE"/>
        </w:rPr>
        <w:t xml:space="preserve"> სტაჟირების </w:t>
      </w:r>
      <w:r w:rsidRPr="00C06DAD">
        <w:rPr>
          <w:rFonts w:ascii="Sylfaen" w:hAnsi="Sylfaen"/>
          <w:b/>
          <w:lang w:val="ka-GE"/>
        </w:rPr>
        <w:t>პროგრამის</w:t>
      </w:r>
      <w:r w:rsidR="00AA63DF" w:rsidRPr="00C06DAD">
        <w:rPr>
          <w:rFonts w:ascii="Sylfaen" w:hAnsi="Sylfaen"/>
          <w:b/>
          <w:lang w:val="ka-GE"/>
        </w:rPr>
        <w:t xml:space="preserve"> </w:t>
      </w:r>
      <w:r w:rsidRPr="00C06DAD">
        <w:rPr>
          <w:rFonts w:ascii="Sylfaen" w:hAnsi="Sylfaen"/>
          <w:b/>
          <w:lang w:val="ka-GE"/>
        </w:rPr>
        <w:t>მონაწილე</w:t>
      </w:r>
      <w:r w:rsidR="00751DAC" w:rsidRPr="00C06DAD">
        <w:rPr>
          <w:rFonts w:ascii="Sylfaen" w:hAnsi="Sylfaen"/>
          <w:b/>
          <w:lang w:val="ka-GE"/>
        </w:rPr>
        <w:t>?</w:t>
      </w:r>
      <w:r w:rsidR="00751DAC" w:rsidRPr="00C06DAD">
        <w:rPr>
          <w:rFonts w:ascii="Sylfaen" w:hAnsi="Sylfaen"/>
          <w:b/>
          <w:lang w:val="ka-GE"/>
        </w:rPr>
        <w:tab/>
      </w:r>
    </w:p>
    <w:p w:rsidR="00751DAC" w:rsidRPr="00A14E3B" w:rsidRDefault="00356BCD" w:rsidP="00D51EC3">
      <w:pPr>
        <w:spacing w:line="360" w:lineRule="auto"/>
        <w:jc w:val="both"/>
        <w:rPr>
          <w:rFonts w:ascii="Sylfaen" w:hAnsi="Sylfaen" w:cs="Sylfaen"/>
        </w:rPr>
      </w:pPr>
      <w:proofErr w:type="spellStart"/>
      <w:r w:rsidRPr="00A14E3B">
        <w:rPr>
          <w:rFonts w:ascii="Sylfaen" w:hAnsi="Sylfaen" w:cs="Sylfaen"/>
        </w:rPr>
        <w:t>საქართველოს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ქმედუნარიანი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მოქალაქე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რომელიც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ფლობს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სახელმწიფო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ენას</w:t>
      </w:r>
      <w:proofErr w:type="spellEnd"/>
      <w:r w:rsidRPr="00A14E3B">
        <w:rPr>
          <w:rFonts w:ascii="Sylfaen" w:hAnsi="Sylfaen" w:cs="Sylfaen"/>
        </w:rPr>
        <w:t xml:space="preserve">; </w:t>
      </w:r>
      <w:proofErr w:type="spellStart"/>
      <w:r w:rsidRPr="00A14E3B">
        <w:rPr>
          <w:rFonts w:ascii="Sylfaen" w:hAnsi="Sylfaen" w:cs="Sylfaen"/>
        </w:rPr>
        <w:t>სწავლობს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საქართველოს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უმაღლეს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დაწესებულებაში</w:t>
      </w:r>
      <w:proofErr w:type="spellEnd"/>
      <w:r w:rsidRPr="00A14E3B">
        <w:rPr>
          <w:rFonts w:ascii="Sylfaen" w:hAnsi="Sylfaen" w:cs="Sylfaen"/>
        </w:rPr>
        <w:t>,</w:t>
      </w:r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ბაკალავრიატის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A14E3B">
        <w:rPr>
          <w:rFonts w:ascii="Sylfaen" w:hAnsi="Sylfaen" w:cs="Sylfaen"/>
        </w:rPr>
        <w:t>აკრედიტებულ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პროგრამაზე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არის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დამამთავრებელი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სემესტრის</w:t>
      </w:r>
      <w:proofErr w:type="spellEnd"/>
      <w:r w:rsidRPr="00A14E3B">
        <w:rPr>
          <w:rFonts w:ascii="Sylfaen" w:hAnsi="Sylfaen" w:cs="Sylfaen"/>
        </w:rPr>
        <w:t xml:space="preserve"> (</w:t>
      </w:r>
      <w:proofErr w:type="spellStart"/>
      <w:r w:rsidRPr="00A14E3B">
        <w:rPr>
          <w:rFonts w:ascii="Sylfaen" w:hAnsi="Sylfaen" w:cs="Sylfaen"/>
        </w:rPr>
        <w:t>ბოლო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ორი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სემესტრი</w:t>
      </w:r>
      <w:proofErr w:type="spellEnd"/>
      <w:r w:rsidRPr="00A14E3B">
        <w:rPr>
          <w:rFonts w:ascii="Sylfaen" w:hAnsi="Sylfaen" w:cs="Sylfaen"/>
        </w:rPr>
        <w:t xml:space="preserve">) </w:t>
      </w:r>
      <w:proofErr w:type="spellStart"/>
      <w:r w:rsidRPr="00A14E3B">
        <w:rPr>
          <w:rFonts w:ascii="Sylfaen" w:hAnsi="Sylfaen" w:cs="Sylfaen"/>
        </w:rPr>
        <w:t>სტუდენტი</w:t>
      </w:r>
      <w:proofErr w:type="spellEnd"/>
      <w:r w:rsidRPr="00A14E3B">
        <w:rPr>
          <w:rFonts w:ascii="Sylfaen" w:hAnsi="Sylfaen" w:cs="Sylfaen"/>
        </w:rPr>
        <w:t xml:space="preserve">; </w:t>
      </w:r>
      <w:proofErr w:type="spellStart"/>
      <w:r w:rsidRPr="00A14E3B">
        <w:rPr>
          <w:rFonts w:ascii="Sylfaen" w:hAnsi="Sylfaen" w:cs="Sylfaen"/>
        </w:rPr>
        <w:t>სწავლობს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სამაგისტრო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ან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სადოქტორო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პროგრამაზე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სწავლისას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გამოირჩევა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მაღალი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აკადემიური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მოსწრებით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რაც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დასტურდება</w:t>
      </w:r>
      <w:proofErr w:type="spellEnd"/>
      <w:r w:rsidRPr="00A14E3B">
        <w:rPr>
          <w:rFonts w:ascii="Sylfaen" w:hAnsi="Sylfaen" w:cs="Sylfaen"/>
        </w:rPr>
        <w:t xml:space="preserve"> </w:t>
      </w:r>
      <w:r w:rsidRPr="00C06DAD">
        <w:rPr>
          <w:rFonts w:ascii="Sylfaen" w:hAnsi="Sylfaen" w:cs="Sylfaen"/>
          <w:b/>
        </w:rPr>
        <w:t>GPA-თ (</w:t>
      </w:r>
      <w:proofErr w:type="spellStart"/>
      <w:r w:rsidRPr="00C06DAD">
        <w:rPr>
          <w:rFonts w:ascii="Sylfaen" w:hAnsi="Sylfaen" w:cs="Sylfaen"/>
          <w:b/>
        </w:rPr>
        <w:t>მინიმუმ</w:t>
      </w:r>
      <w:proofErr w:type="spellEnd"/>
      <w:r w:rsidRPr="00C06DAD">
        <w:rPr>
          <w:rFonts w:ascii="Sylfaen" w:hAnsi="Sylfaen" w:cs="Sylfaen"/>
          <w:b/>
        </w:rPr>
        <w:t xml:space="preserve"> 3.0</w:t>
      </w:r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შესაბამის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უმაღლეს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დაწესებულებაში</w:t>
      </w:r>
      <w:proofErr w:type="spellEnd"/>
      <w:r w:rsidRPr="00A14E3B">
        <w:rPr>
          <w:rFonts w:ascii="Sylfaen" w:hAnsi="Sylfaen" w:cs="Sylfaen"/>
        </w:rPr>
        <w:t xml:space="preserve"> GPA-ს </w:t>
      </w:r>
      <w:proofErr w:type="spellStart"/>
      <w:r w:rsidRPr="00A14E3B">
        <w:rPr>
          <w:rFonts w:ascii="Sylfaen" w:hAnsi="Sylfaen" w:cs="Sylfaen"/>
        </w:rPr>
        <w:t>გამოთვლის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წესის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არსებობის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შემთხვევაში</w:t>
      </w:r>
      <w:proofErr w:type="spellEnd"/>
      <w:r w:rsidRPr="00A14E3B">
        <w:rPr>
          <w:rFonts w:ascii="Sylfaen" w:hAnsi="Sylfaen" w:cs="Sylfaen"/>
        </w:rPr>
        <w:t xml:space="preserve">) </w:t>
      </w:r>
      <w:proofErr w:type="spellStart"/>
      <w:r w:rsidRPr="00A14E3B">
        <w:rPr>
          <w:rFonts w:ascii="Sylfaen" w:hAnsi="Sylfaen" w:cs="Sylfaen"/>
        </w:rPr>
        <w:t>ან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ფარგლებში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მიღებული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შეფასებების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საშუალო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არითმეტიკულით</w:t>
      </w:r>
      <w:proofErr w:type="spellEnd"/>
      <w:r w:rsidRPr="00C06DAD">
        <w:rPr>
          <w:rFonts w:ascii="Sylfaen" w:hAnsi="Sylfaen" w:cs="Sylfaen"/>
          <w:b/>
        </w:rPr>
        <w:t xml:space="preserve"> (</w:t>
      </w:r>
      <w:proofErr w:type="spellStart"/>
      <w:r w:rsidRPr="00C06DAD">
        <w:rPr>
          <w:rFonts w:ascii="Sylfaen" w:hAnsi="Sylfaen" w:cs="Sylfaen"/>
          <w:b/>
        </w:rPr>
        <w:t>მინიმუმ</w:t>
      </w:r>
      <w:proofErr w:type="spellEnd"/>
      <w:r w:rsidRPr="00C06DAD">
        <w:rPr>
          <w:rFonts w:ascii="Sylfaen" w:hAnsi="Sylfaen" w:cs="Sylfaen"/>
          <w:b/>
        </w:rPr>
        <w:t xml:space="preserve"> (B)</w:t>
      </w:r>
      <w:r w:rsidRPr="00C06DAD">
        <w:rPr>
          <w:rFonts w:ascii="Sylfaen" w:hAnsi="Sylfaen" w:cs="Sylfaen"/>
          <w:b/>
          <w:lang w:val="ka-GE"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ძალიან</w:t>
      </w:r>
      <w:proofErr w:type="spellEnd"/>
      <w:r w:rsidRPr="00C06DAD">
        <w:rPr>
          <w:rFonts w:ascii="Sylfaen" w:hAnsi="Sylfaen" w:cs="Sylfaen"/>
          <w:b/>
        </w:rPr>
        <w:t xml:space="preserve"> </w:t>
      </w:r>
      <w:proofErr w:type="spellStart"/>
      <w:r w:rsidRPr="00C06DAD">
        <w:rPr>
          <w:rFonts w:ascii="Sylfaen" w:hAnsi="Sylfaen" w:cs="Sylfaen"/>
          <w:b/>
        </w:rPr>
        <w:t>კარგი</w:t>
      </w:r>
      <w:proofErr w:type="spellEnd"/>
      <w:r w:rsidRPr="00C06DAD">
        <w:rPr>
          <w:rFonts w:ascii="Sylfaen" w:hAnsi="Sylfaen" w:cs="Sylfaen"/>
          <w:b/>
        </w:rPr>
        <w:t xml:space="preserve"> 81-90%);</w:t>
      </w:r>
      <w:r w:rsidR="002F42AC">
        <w:rPr>
          <w:rFonts w:ascii="Sylfaen" w:hAnsi="Sylfaen" w:cs="Sylfaen"/>
          <w:b/>
          <w:lang w:val="ka-GE"/>
        </w:rPr>
        <w:t xml:space="preserve"> </w:t>
      </w:r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აგრეთვე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პირი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რომელმაც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დაასრულა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ბაკალავრიატის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სამაგისტრო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ან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სადოქტორო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პროგრამა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ამ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დასრულებიდან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გასული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არ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არის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ორ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წელიწადზე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მეტი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რომელიც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სწავლისას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გამოირჩეოდა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მაღალი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აკადემიური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მოსწრებით</w:t>
      </w:r>
      <w:proofErr w:type="spellEnd"/>
      <w:r w:rsidRPr="00A14E3B">
        <w:rPr>
          <w:rFonts w:ascii="Sylfaen" w:hAnsi="Sylfaen" w:cs="Sylfaen"/>
        </w:rPr>
        <w:t xml:space="preserve">, </w:t>
      </w:r>
      <w:proofErr w:type="spellStart"/>
      <w:r w:rsidRPr="00A14E3B">
        <w:rPr>
          <w:rFonts w:ascii="Sylfaen" w:hAnsi="Sylfaen" w:cs="Sylfaen"/>
        </w:rPr>
        <w:t>რაც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დასტურდება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r w:rsidRPr="00A14E3B">
        <w:rPr>
          <w:rFonts w:ascii="Sylfaen" w:hAnsi="Sylfaen" w:cs="Sylfaen"/>
        </w:rPr>
        <w:t>GPA-თ (</w:t>
      </w:r>
      <w:proofErr w:type="spellStart"/>
      <w:r w:rsidRPr="00A14E3B">
        <w:rPr>
          <w:rFonts w:ascii="Sylfaen" w:hAnsi="Sylfaen" w:cs="Sylfaen"/>
        </w:rPr>
        <w:t>მინიმუმ</w:t>
      </w:r>
      <w:proofErr w:type="spellEnd"/>
      <w:r w:rsidRPr="00A14E3B">
        <w:rPr>
          <w:rFonts w:ascii="Sylfaen" w:hAnsi="Sylfaen" w:cs="Sylfaen"/>
        </w:rPr>
        <w:t xml:space="preserve"> 3.0 </w:t>
      </w:r>
      <w:proofErr w:type="spellStart"/>
      <w:r w:rsidRPr="00A14E3B">
        <w:rPr>
          <w:rFonts w:ascii="Sylfaen" w:hAnsi="Sylfaen" w:cs="Sylfaen"/>
        </w:rPr>
        <w:t>შესაბამის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უმაღლეს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დაწესებულებაში</w:t>
      </w:r>
      <w:proofErr w:type="spellEnd"/>
      <w:r w:rsidRPr="00A14E3B">
        <w:rPr>
          <w:rFonts w:ascii="Sylfaen" w:hAnsi="Sylfaen" w:cs="Sylfaen"/>
        </w:rPr>
        <w:t xml:space="preserve"> GPA-ს </w:t>
      </w:r>
      <w:proofErr w:type="spellStart"/>
      <w:r w:rsidRPr="00A14E3B">
        <w:rPr>
          <w:rFonts w:ascii="Sylfaen" w:hAnsi="Sylfaen" w:cs="Sylfaen"/>
        </w:rPr>
        <w:t>გამოთვლის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წესის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არსებობის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შემთხვევაში</w:t>
      </w:r>
      <w:proofErr w:type="spellEnd"/>
      <w:r w:rsidRPr="00A14E3B">
        <w:rPr>
          <w:rFonts w:ascii="Sylfaen" w:hAnsi="Sylfaen" w:cs="Sylfaen"/>
        </w:rPr>
        <w:t xml:space="preserve">) </w:t>
      </w:r>
      <w:proofErr w:type="spellStart"/>
      <w:r w:rsidRPr="00A14E3B">
        <w:rPr>
          <w:rFonts w:ascii="Sylfaen" w:hAnsi="Sylfaen" w:cs="Sylfaen"/>
        </w:rPr>
        <w:t>ან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საგანმანათლებლო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პროგრამის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ფარგლებში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მიღებული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შეფასებების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საშუალო</w:t>
      </w:r>
      <w:proofErr w:type="spellEnd"/>
      <w:r w:rsidRPr="00A14E3B">
        <w:rPr>
          <w:rFonts w:ascii="Sylfaen" w:hAnsi="Sylfaen" w:cs="Sylfaen"/>
          <w:lang w:val="ka-GE"/>
        </w:rPr>
        <w:t xml:space="preserve"> </w:t>
      </w:r>
      <w:proofErr w:type="spellStart"/>
      <w:r w:rsidRPr="00A14E3B">
        <w:rPr>
          <w:rFonts w:ascii="Sylfaen" w:hAnsi="Sylfaen" w:cs="Sylfaen"/>
        </w:rPr>
        <w:t>არითმეტიკულით</w:t>
      </w:r>
      <w:proofErr w:type="spellEnd"/>
      <w:r w:rsidRPr="00A14E3B">
        <w:rPr>
          <w:rFonts w:ascii="Sylfaen" w:hAnsi="Sylfaen" w:cs="Sylfaen"/>
        </w:rPr>
        <w:t xml:space="preserve"> (</w:t>
      </w:r>
      <w:proofErr w:type="spellStart"/>
      <w:r w:rsidRPr="00A14E3B">
        <w:rPr>
          <w:rFonts w:ascii="Sylfaen" w:hAnsi="Sylfaen" w:cs="Sylfaen"/>
        </w:rPr>
        <w:t>მინიმუმ</w:t>
      </w:r>
      <w:proofErr w:type="spellEnd"/>
      <w:r w:rsidRPr="00A14E3B">
        <w:rPr>
          <w:rFonts w:ascii="Sylfaen" w:hAnsi="Sylfaen" w:cs="Sylfaen"/>
        </w:rPr>
        <w:t xml:space="preserve"> (B) </w:t>
      </w:r>
      <w:proofErr w:type="spellStart"/>
      <w:r w:rsidRPr="00A14E3B">
        <w:rPr>
          <w:rFonts w:ascii="Sylfaen" w:hAnsi="Sylfaen" w:cs="Sylfaen"/>
        </w:rPr>
        <w:t>ძალიან</w:t>
      </w:r>
      <w:proofErr w:type="spellEnd"/>
      <w:r w:rsidRPr="00A14E3B">
        <w:rPr>
          <w:rFonts w:ascii="Sylfaen" w:hAnsi="Sylfaen" w:cs="Sylfaen"/>
        </w:rPr>
        <w:t xml:space="preserve"> </w:t>
      </w:r>
      <w:proofErr w:type="spellStart"/>
      <w:r w:rsidRPr="00A14E3B">
        <w:rPr>
          <w:rFonts w:ascii="Sylfaen" w:hAnsi="Sylfaen" w:cs="Sylfaen"/>
        </w:rPr>
        <w:t>კარგი</w:t>
      </w:r>
      <w:proofErr w:type="spellEnd"/>
      <w:r w:rsidRPr="00A14E3B">
        <w:rPr>
          <w:rFonts w:ascii="Sylfaen" w:hAnsi="Sylfaen" w:cs="Sylfaen"/>
        </w:rPr>
        <w:t xml:space="preserve"> 81-90%).</w:t>
      </w:r>
      <w:r w:rsidRPr="00A14E3B">
        <w:rPr>
          <w:rFonts w:ascii="Sylfaen" w:hAnsi="Sylfaen" w:cs="Sylfaen"/>
        </w:rPr>
        <w:tab/>
      </w:r>
      <w:r w:rsidR="00751DAC" w:rsidRPr="00A14E3B">
        <w:rPr>
          <w:rFonts w:ascii="Sylfaen" w:hAnsi="Sylfaen"/>
          <w:lang w:val="ka-GE"/>
        </w:rPr>
        <w:tab/>
      </w:r>
    </w:p>
    <w:p w:rsidR="00751DAC" w:rsidRPr="00A14E3B" w:rsidRDefault="00751DAC">
      <w:pPr>
        <w:rPr>
          <w:rFonts w:ascii="Sylfaen" w:hAnsi="Sylfaen"/>
          <w:lang w:val="ka-GE"/>
        </w:rPr>
      </w:pPr>
    </w:p>
    <w:p w:rsidR="00356BCD" w:rsidRPr="00A14E3B" w:rsidRDefault="00356BCD">
      <w:pPr>
        <w:rPr>
          <w:rFonts w:ascii="Sylfaen" w:hAnsi="Sylfaen"/>
          <w:lang w:val="ka-GE"/>
        </w:rPr>
      </w:pPr>
    </w:p>
    <w:p w:rsidR="00751DAC" w:rsidRPr="00C06DAD" w:rsidRDefault="00751DAC" w:rsidP="004F687F">
      <w:pPr>
        <w:jc w:val="both"/>
        <w:rPr>
          <w:rFonts w:ascii="Sylfaen" w:hAnsi="Sylfaen"/>
          <w:lang w:val="ka-GE"/>
        </w:rPr>
      </w:pPr>
      <w:r w:rsidRPr="00C06DAD">
        <w:rPr>
          <w:rFonts w:ascii="Sylfaen" w:hAnsi="Sylfaen"/>
          <w:b/>
          <w:lang w:val="ka-GE"/>
        </w:rPr>
        <w:lastRenderedPageBreak/>
        <w:t>რა ეტაპების გავლა მომუწევს სტუდენტს/კუსდამთავრებულს სტაჟირების პროგრამაში მონაწილეობის მისაღებად?</w:t>
      </w:r>
      <w:r w:rsidRPr="00C06DAD">
        <w:rPr>
          <w:rFonts w:ascii="Sylfaen" w:hAnsi="Sylfaen"/>
          <w:lang w:val="ka-GE"/>
        </w:rPr>
        <w:tab/>
      </w:r>
      <w:r w:rsidR="004F687F" w:rsidRPr="00C06DAD">
        <w:rPr>
          <w:rFonts w:ascii="Sylfaen" w:hAnsi="Sylfaen"/>
          <w:lang w:val="ka-GE"/>
        </w:rPr>
        <w:tab/>
      </w:r>
    </w:p>
    <w:p w:rsidR="004F687F" w:rsidRPr="00A14E3B" w:rsidRDefault="004F687F" w:rsidP="004F687F">
      <w:pPr>
        <w:jc w:val="both"/>
        <w:rPr>
          <w:rFonts w:ascii="Sylfaen" w:hAnsi="Sylfaen"/>
          <w:lang w:val="ka-G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4"/>
        <w:gridCol w:w="4504"/>
      </w:tblGrid>
      <w:tr w:rsidR="00DC5CD1" w:rsidRPr="00177970" w:rsidTr="002F42AC">
        <w:trPr>
          <w:trHeight w:val="1706"/>
        </w:trPr>
        <w:tc>
          <w:tcPr>
            <w:tcW w:w="4244" w:type="dxa"/>
            <w:shd w:val="clear" w:color="auto" w:fill="auto"/>
          </w:tcPr>
          <w:p w:rsidR="00DC5CD1" w:rsidRPr="00C06DAD" w:rsidRDefault="00DC5CD1" w:rsidP="00177970">
            <w:pPr>
              <w:pStyle w:val="ListParagraph"/>
              <w:spacing w:after="0" w:line="360" w:lineRule="auto"/>
              <w:ind w:left="1080"/>
              <w:rPr>
                <w:rFonts w:ascii="Sylfaen" w:hAnsi="Sylfaen"/>
                <w:b/>
                <w:lang w:val="ka-GE"/>
              </w:rPr>
            </w:pPr>
            <w:r w:rsidRPr="00C06DAD">
              <w:rPr>
                <w:rFonts w:ascii="Sylfaen" w:hAnsi="Sylfaen"/>
                <w:b/>
              </w:rPr>
              <w:t>I-</w:t>
            </w:r>
            <w:r w:rsidRPr="00C06DAD">
              <w:rPr>
                <w:rFonts w:ascii="Sylfaen" w:hAnsi="Sylfaen"/>
                <w:b/>
                <w:lang w:val="ka-GE"/>
              </w:rPr>
              <w:t>ეტაპი</w:t>
            </w:r>
          </w:p>
          <w:p w:rsidR="00DC5CD1" w:rsidRPr="00C06DAD" w:rsidRDefault="00C06DAD" w:rsidP="00C06DAD">
            <w:pPr>
              <w:spacing w:after="0" w:line="360" w:lineRule="auto"/>
              <w:rPr>
                <w:rFonts w:ascii="Sylfaen" w:hAnsi="Sylfaen"/>
                <w:b/>
                <w:lang w:val="ka-GE"/>
              </w:rPr>
            </w:pP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>სტაჟიორობის მსურველი სტუდენტი/კურსდამთავრებული ვალდებულია გამოცხადდეს უნივერსიტეტის ადმინისტრაციაში უნიკალური კოდის მისაღებად, რომელიც პირადობის მოწმობის წარდგენის შემდეგ გადაეცემა დახურული კონვერტით.</w:t>
            </w:r>
          </w:p>
        </w:tc>
        <w:tc>
          <w:tcPr>
            <w:tcW w:w="4504" w:type="dxa"/>
            <w:shd w:val="clear" w:color="auto" w:fill="auto"/>
          </w:tcPr>
          <w:p w:rsidR="00DC5CD1" w:rsidRPr="00440E4D" w:rsidRDefault="00DC5CD1" w:rsidP="00177970">
            <w:pPr>
              <w:pStyle w:val="ListParagraph"/>
              <w:spacing w:after="0" w:line="360" w:lineRule="auto"/>
              <w:ind w:left="1080"/>
              <w:rPr>
                <w:rFonts w:ascii="Sylfaen" w:hAnsi="Sylfaen"/>
                <w:b/>
                <w:lang w:val="ka-GE"/>
              </w:rPr>
            </w:pPr>
            <w:r w:rsidRPr="00440E4D">
              <w:rPr>
                <w:rFonts w:ascii="Sylfaen" w:hAnsi="Sylfaen"/>
                <w:b/>
              </w:rPr>
              <w:t>II-</w:t>
            </w:r>
            <w:r w:rsidRPr="00440E4D">
              <w:rPr>
                <w:rFonts w:ascii="Sylfaen" w:hAnsi="Sylfaen"/>
                <w:b/>
                <w:lang w:val="ka-GE"/>
              </w:rPr>
              <w:t>ეტაპი</w:t>
            </w:r>
          </w:p>
          <w:p w:rsidR="00DC5CD1" w:rsidRPr="00C06DAD" w:rsidRDefault="00C06DAD" w:rsidP="00177970">
            <w:pPr>
              <w:spacing w:after="0" w:line="360" w:lineRule="auto"/>
              <w:rPr>
                <w:rFonts w:ascii="Sylfaen" w:hAnsi="Sylfaen"/>
                <w:b/>
                <w:lang w:val="ka-GE"/>
              </w:rPr>
            </w:pP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 xml:space="preserve">სტაჟიორობის მსურველი სტუდენტი/კურსდამთავრებული ვალდებულია საჯარო სამსახურის ბიუროს მიერ ადმინისტრირებულ ვებ-გვერდზე </w:t>
            </w: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</w:rPr>
              <w:t>www.stajireba.gov.ge-</w:t>
            </w: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>ზე გაიაროს აქტივაცია უნიკალური კოდისა და პირადი ნომრის მეშვეობით.</w:t>
            </w:r>
          </w:p>
        </w:tc>
      </w:tr>
    </w:tbl>
    <w:tbl>
      <w:tblPr>
        <w:tblpPr w:leftFromText="180" w:rightFromText="180" w:vertAnchor="text" w:horzAnchor="margin" w:tblpY="4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7"/>
        <w:gridCol w:w="4357"/>
      </w:tblGrid>
      <w:tr w:rsidR="00C06DAD" w:rsidRPr="00177970" w:rsidTr="00BF527C">
        <w:trPr>
          <w:trHeight w:val="4670"/>
        </w:trPr>
        <w:tc>
          <w:tcPr>
            <w:tcW w:w="4357" w:type="dxa"/>
            <w:shd w:val="clear" w:color="auto" w:fill="auto"/>
          </w:tcPr>
          <w:p w:rsidR="00C06DAD" w:rsidRDefault="00C06DAD" w:rsidP="00C06DAD">
            <w:pPr>
              <w:pStyle w:val="ListParagraph"/>
              <w:spacing w:after="0" w:line="240" w:lineRule="auto"/>
              <w:ind w:left="1080"/>
              <w:rPr>
                <w:rFonts w:ascii="Sylfaen" w:hAnsi="Sylfaen"/>
                <w:b/>
                <w:lang w:val="ka-GE"/>
              </w:rPr>
            </w:pPr>
            <w:r w:rsidRPr="00177970">
              <w:rPr>
                <w:rFonts w:ascii="Sylfaen" w:hAnsi="Sylfaen"/>
                <w:b/>
              </w:rPr>
              <w:t>III-</w:t>
            </w:r>
            <w:r w:rsidRPr="00177970">
              <w:rPr>
                <w:rFonts w:ascii="Sylfaen" w:hAnsi="Sylfaen"/>
                <w:b/>
                <w:lang w:val="ka-GE"/>
              </w:rPr>
              <w:t>ეტაპი</w:t>
            </w:r>
          </w:p>
          <w:p w:rsidR="00440E4D" w:rsidRPr="00177970" w:rsidRDefault="00440E4D" w:rsidP="00C06DAD">
            <w:pPr>
              <w:pStyle w:val="ListParagraph"/>
              <w:spacing w:after="0" w:line="240" w:lineRule="auto"/>
              <w:ind w:left="1080"/>
              <w:rPr>
                <w:rFonts w:ascii="Sylfaen" w:hAnsi="Sylfaen"/>
                <w:b/>
                <w:lang w:val="ka-GE"/>
              </w:rPr>
            </w:pPr>
          </w:p>
          <w:p w:rsidR="00C06DAD" w:rsidRPr="00177970" w:rsidRDefault="00440E4D" w:rsidP="00440E4D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>სტაჟიორობის მსურველი სტუდენტი/კურსდამთავრებული ვალდებულია</w:t>
            </w:r>
            <w:r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 xml:space="preserve"> უნიკალური კოდით აქტივაციის შემდეგ</w:t>
            </w: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 xml:space="preserve">  </w:t>
            </w: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</w:rPr>
              <w:t>www.stajireba.gov.ge-</w:t>
            </w:r>
            <w:r w:rsidRPr="00C06DA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 xml:space="preserve">ზე </w:t>
            </w:r>
            <w:r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 xml:space="preserve"> გაიაროს ავტორიზაცია და პროგრამის ზედა მარჯვენა კუთხეში არსებული  ვაკანსიების ბმულიდან გადავიდეს ვაკანსიების მქონე უწყებების ჩამონათვალზე და დარეგისტრირდეს სასურველ უწყებაში სასურველ ვაკანსიაზე. </w:t>
            </w:r>
          </w:p>
        </w:tc>
        <w:tc>
          <w:tcPr>
            <w:tcW w:w="4357" w:type="dxa"/>
          </w:tcPr>
          <w:p w:rsidR="00C06DAD" w:rsidRDefault="00C06DAD" w:rsidP="00C06DAD">
            <w:pPr>
              <w:pStyle w:val="ListParagraph"/>
              <w:spacing w:after="0" w:line="240" w:lineRule="auto"/>
              <w:ind w:left="108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</w:rPr>
              <w:t>IV</w:t>
            </w:r>
            <w:r w:rsidRPr="00177970">
              <w:rPr>
                <w:rFonts w:ascii="Sylfaen" w:hAnsi="Sylfaen"/>
                <w:b/>
              </w:rPr>
              <w:t>-</w:t>
            </w:r>
            <w:r w:rsidRPr="00177970">
              <w:rPr>
                <w:rFonts w:ascii="Sylfaen" w:hAnsi="Sylfaen"/>
                <w:b/>
                <w:lang w:val="ka-GE"/>
              </w:rPr>
              <w:t>ეტაპი</w:t>
            </w:r>
          </w:p>
          <w:p w:rsidR="00440E4D" w:rsidRPr="00177970" w:rsidRDefault="00440E4D" w:rsidP="00C06DAD">
            <w:pPr>
              <w:pStyle w:val="ListParagraph"/>
              <w:spacing w:after="0" w:line="240" w:lineRule="auto"/>
              <w:ind w:left="1080"/>
              <w:rPr>
                <w:rFonts w:ascii="Sylfaen" w:hAnsi="Sylfaen"/>
                <w:b/>
                <w:lang w:val="ka-GE"/>
              </w:rPr>
            </w:pPr>
          </w:p>
          <w:p w:rsidR="00C06DAD" w:rsidRPr="00440E4D" w:rsidRDefault="00C06DAD" w:rsidP="00440E4D">
            <w:pPr>
              <w:spacing w:after="0"/>
              <w:rPr>
                <w:rFonts w:ascii="Sylfaen" w:hAnsi="Sylfaen"/>
                <w:lang w:val="ka-GE"/>
              </w:rPr>
            </w:pPr>
            <w:r w:rsidRPr="00440E4D">
              <w:rPr>
                <w:rFonts w:ascii="Sylfaen" w:hAnsi="Sylfaen"/>
                <w:lang w:val="ka-GE"/>
              </w:rPr>
              <w:t>რეგისტრაციის</w:t>
            </w:r>
            <w:r w:rsidR="00440E4D" w:rsidRPr="00440E4D">
              <w:rPr>
                <w:rFonts w:ascii="Sylfaen" w:hAnsi="Sylfaen"/>
                <w:lang w:val="ka-GE"/>
              </w:rPr>
              <w:t xml:space="preserve"> დასრულებიდან </w:t>
            </w:r>
            <w:r w:rsidRPr="00440E4D">
              <w:rPr>
                <w:rFonts w:ascii="Sylfaen" w:hAnsi="Sylfaen"/>
                <w:lang w:val="ka-GE"/>
              </w:rPr>
              <w:t xml:space="preserve"> 10 დღის განმავლობაში </w:t>
            </w:r>
            <w:r w:rsidR="00440E4D" w:rsidRPr="00440E4D">
              <w:rPr>
                <w:rStyle w:val="Strong"/>
                <w:rFonts w:ascii="Sylfaen" w:hAnsi="Sylfaen" w:cs="Sylfaen"/>
                <w:b w:val="0"/>
                <w:color w:val="000000"/>
                <w:bdr w:val="none" w:sz="0" w:space="0" w:color="auto" w:frame="1"/>
                <w:shd w:val="clear" w:color="auto" w:fill="FFFFFF"/>
                <w:lang w:val="ka-GE"/>
              </w:rPr>
              <w:t>სტუდენტი/კურსდამთავრებული</w:t>
            </w:r>
            <w:r w:rsidRPr="00440E4D">
              <w:rPr>
                <w:rFonts w:ascii="Sylfaen" w:hAnsi="Sylfaen"/>
                <w:b/>
                <w:lang w:val="ka-GE"/>
              </w:rPr>
              <w:t xml:space="preserve"> </w:t>
            </w:r>
            <w:r w:rsidRPr="00440E4D">
              <w:rPr>
                <w:rFonts w:ascii="Sylfaen" w:hAnsi="Sylfaen"/>
                <w:lang w:val="ka-GE"/>
              </w:rPr>
              <w:t xml:space="preserve">ვალდებულია გამოცხადდეს </w:t>
            </w:r>
            <w:r w:rsidR="00440E4D" w:rsidRPr="00440E4D">
              <w:rPr>
                <w:rFonts w:ascii="Sylfaen" w:hAnsi="Sylfaen"/>
                <w:lang w:val="ka-GE"/>
              </w:rPr>
              <w:t xml:space="preserve">და პირადობის მოწმობით </w:t>
            </w:r>
            <w:r w:rsidRPr="00440E4D">
              <w:rPr>
                <w:rFonts w:ascii="Sylfaen" w:hAnsi="Sylfaen"/>
                <w:lang w:val="ka-GE"/>
              </w:rPr>
              <w:t xml:space="preserve"> რეგისტრაცია გაიაროს სტაჟირების ადგილ</w:t>
            </w:r>
            <w:r w:rsidR="00440E4D" w:rsidRPr="00440E4D">
              <w:rPr>
                <w:rFonts w:ascii="Sylfaen" w:hAnsi="Sylfaen"/>
                <w:lang w:val="ka-GE"/>
              </w:rPr>
              <w:t>ზეც</w:t>
            </w:r>
            <w:r w:rsidRPr="00440E4D">
              <w:rPr>
                <w:rFonts w:ascii="Sylfaen" w:hAnsi="Sylfaen"/>
                <w:lang w:val="ka-GE"/>
              </w:rPr>
              <w:t>.</w:t>
            </w:r>
          </w:p>
        </w:tc>
      </w:tr>
    </w:tbl>
    <w:p w:rsidR="00DC5CD1" w:rsidRPr="00A14E3B" w:rsidRDefault="001459E9">
      <w:pPr>
        <w:rPr>
          <w:rFonts w:ascii="Sylfaen" w:hAnsi="Sylfaen"/>
          <w:lang w:val="ka-GE"/>
        </w:rPr>
      </w:pPr>
      <w:r w:rsidRPr="00A14E3B">
        <w:rPr>
          <w:rFonts w:ascii="Sylfaen" w:hAnsi="Sylfaen"/>
          <w:lang w:val="ka-GE"/>
        </w:rPr>
        <w:tab/>
      </w:r>
    </w:p>
    <w:p w:rsidR="00751DAC" w:rsidRPr="00A14E3B" w:rsidRDefault="00751DAC">
      <w:pPr>
        <w:rPr>
          <w:rFonts w:ascii="Sylfaen" w:hAnsi="Sylfaen"/>
          <w:lang w:val="ka-GE"/>
        </w:rPr>
      </w:pPr>
    </w:p>
    <w:p w:rsidR="001459E9" w:rsidRPr="00A14E3B" w:rsidRDefault="001459E9" w:rsidP="00D51EC3">
      <w:pPr>
        <w:spacing w:line="360" w:lineRule="auto"/>
        <w:rPr>
          <w:rFonts w:ascii="Sylfaen" w:hAnsi="Sylfaen"/>
          <w:lang w:val="ka-GE"/>
        </w:rPr>
      </w:pPr>
    </w:p>
    <w:p w:rsidR="00C06DAD" w:rsidRDefault="00C06DA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p w:rsidR="00440E4D" w:rsidRDefault="00440E4D" w:rsidP="00D51EC3">
      <w:pPr>
        <w:spacing w:line="360" w:lineRule="auto"/>
        <w:rPr>
          <w:rFonts w:ascii="Sylfaen" w:hAnsi="Sylfaen"/>
          <w:lang w:val="ka-GE"/>
        </w:rPr>
      </w:pPr>
    </w:p>
    <w:sectPr w:rsidR="00440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5539A"/>
    <w:multiLevelType w:val="hybridMultilevel"/>
    <w:tmpl w:val="EDD00618"/>
    <w:lvl w:ilvl="0" w:tplc="A360345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attachedTemplate r:id="rId1"/>
  <w:defaultTabStop w:val="720"/>
  <w:characterSpacingControl w:val="doNotCompress"/>
  <w:compat/>
  <w:rsids>
    <w:rsidRoot w:val="00C06DAD"/>
    <w:rsid w:val="001459E9"/>
    <w:rsid w:val="0017573C"/>
    <w:rsid w:val="00177970"/>
    <w:rsid w:val="002D1F7C"/>
    <w:rsid w:val="002F42AC"/>
    <w:rsid w:val="00356BCD"/>
    <w:rsid w:val="00440E4D"/>
    <w:rsid w:val="004F687F"/>
    <w:rsid w:val="006223EB"/>
    <w:rsid w:val="00751DAC"/>
    <w:rsid w:val="008640FC"/>
    <w:rsid w:val="008B4E01"/>
    <w:rsid w:val="00A14E3B"/>
    <w:rsid w:val="00AA63DF"/>
    <w:rsid w:val="00BF527C"/>
    <w:rsid w:val="00C06DAD"/>
    <w:rsid w:val="00D51EC3"/>
    <w:rsid w:val="00DC5CD1"/>
    <w:rsid w:val="00FF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59E9"/>
  </w:style>
  <w:style w:type="paragraph" w:styleId="BalloonText">
    <w:name w:val="Balloon Text"/>
    <w:basedOn w:val="Normal"/>
    <w:link w:val="BalloonTextChar"/>
    <w:uiPriority w:val="99"/>
    <w:semiHidden/>
    <w:unhideWhenUsed/>
    <w:rsid w:val="0035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6B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6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BCD"/>
    <w:pPr>
      <w:ind w:left="720"/>
      <w:contextualSpacing/>
    </w:pPr>
  </w:style>
  <w:style w:type="character" w:styleId="Strong">
    <w:name w:val="Strong"/>
    <w:uiPriority w:val="22"/>
    <w:qFormat/>
    <w:rsid w:val="001757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oberidze.CSBGOV\Desktop\kitxva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kitxvari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CSB</dc:creator>
  <cp:lastModifiedBy>CSB</cp:lastModifiedBy>
  <cp:revision>3</cp:revision>
  <cp:lastPrinted>2014-08-12T14:58:00Z</cp:lastPrinted>
  <dcterms:created xsi:type="dcterms:W3CDTF">2014-09-12T13:34:00Z</dcterms:created>
  <dcterms:modified xsi:type="dcterms:W3CDTF">2014-09-12T13:34:00Z</dcterms:modified>
</cp:coreProperties>
</file>