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3B" w:rsidRDefault="0092563B" w:rsidP="0092563B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05659D">
        <w:rPr>
          <w:rFonts w:ascii="Sylfaen" w:hAnsi="Sylfaen" w:cs="Sylfaen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-501015</wp:posOffset>
            </wp:positionV>
            <wp:extent cx="714375" cy="1638300"/>
            <wp:effectExtent l="190500" t="114300" r="200025" b="95250"/>
            <wp:wrapTight wrapText="bothSides">
              <wp:wrapPolygon edited="0">
                <wp:start x="8640" y="-1507"/>
                <wp:lineTo x="-1152" y="502"/>
                <wp:lineTo x="-5184" y="1758"/>
                <wp:lineTo x="-3456" y="6530"/>
                <wp:lineTo x="-5760" y="10047"/>
                <wp:lineTo x="-5760" y="20344"/>
                <wp:lineTo x="1728" y="22605"/>
                <wp:lineTo x="6912" y="22605"/>
                <wp:lineTo x="8064" y="22856"/>
                <wp:lineTo x="8640" y="22856"/>
                <wp:lineTo x="13248" y="22856"/>
                <wp:lineTo x="13824" y="22856"/>
                <wp:lineTo x="14976" y="22605"/>
                <wp:lineTo x="20160" y="22605"/>
                <wp:lineTo x="27072" y="20344"/>
                <wp:lineTo x="27072" y="10549"/>
                <wp:lineTo x="27648" y="10047"/>
                <wp:lineTo x="26496" y="8288"/>
                <wp:lineTo x="24768" y="6530"/>
                <wp:lineTo x="26496" y="2763"/>
                <wp:lineTo x="27072" y="2009"/>
                <wp:lineTo x="21888" y="251"/>
                <wp:lineTo x="13248" y="-1507"/>
                <wp:lineTo x="8640" y="-1507"/>
              </wp:wrapPolygon>
            </wp:wrapTight>
            <wp:docPr id="12" name="Picture 8" descr="http://upload.wikimedia.org/wikipedia/commons/thumb/4/44/Lesser_coat_of_arms_of_Georgia.svg/128px-Lesser_coat_of_arms_of_Georgia.svg.png?uselang=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4/44/Lesser_coat_of_arms_of_Georgia.svg/128px-Lesser_coat_of_arms_of_Georgia.svg.png?uselang=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563B" w:rsidRDefault="0092563B" w:rsidP="0092563B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</w:p>
    <w:p w:rsidR="0092563B" w:rsidRDefault="0092563B" w:rsidP="0092563B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</w:p>
    <w:p w:rsidR="0092563B" w:rsidRDefault="0092563B" w:rsidP="0092563B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</w:p>
    <w:p w:rsidR="0092563B" w:rsidRPr="0005659D" w:rsidRDefault="0092563B" w:rsidP="0092563B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</w:p>
    <w:p w:rsidR="0092563B" w:rsidRDefault="0092563B" w:rsidP="0092563B">
      <w:pPr>
        <w:tabs>
          <w:tab w:val="left" w:pos="8535"/>
        </w:tabs>
        <w:jc w:val="right"/>
        <w:rPr>
          <w:rFonts w:ascii="Sylfaen" w:hAnsi="Sylfaen"/>
          <w:sz w:val="22"/>
          <w:szCs w:val="22"/>
          <w:lang w:val="en-US"/>
        </w:rPr>
      </w:pPr>
      <w:r w:rsidRPr="00FF4025">
        <w:rPr>
          <w:rFonts w:ascii="AcadNusx" w:hAnsi="AcadNusx"/>
          <w:sz w:val="22"/>
          <w:szCs w:val="22"/>
          <w:lang w:val="it-IT"/>
        </w:rPr>
        <w:t xml:space="preserve">                                </w:t>
      </w:r>
    </w:p>
    <w:p w:rsidR="0092563B" w:rsidRPr="00CD0016" w:rsidRDefault="0092563B" w:rsidP="0092563B">
      <w:pPr>
        <w:jc w:val="center"/>
        <w:rPr>
          <w:rFonts w:ascii="Sylfaen" w:hAnsi="Sylfaen"/>
          <w:color w:val="0D0D0D" w:themeColor="text1" w:themeTint="F2"/>
          <w:lang w:val="en-US"/>
        </w:rPr>
      </w:pPr>
    </w:p>
    <w:p w:rsidR="0092563B" w:rsidRPr="00CD0016" w:rsidRDefault="0092563B" w:rsidP="0092563B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CD0016">
        <w:rPr>
          <w:rFonts w:ascii="Sylfaen" w:hAnsi="Sylfaen"/>
          <w:color w:val="0D0D0D" w:themeColor="text1" w:themeTint="F2"/>
          <w:lang w:val="ka-GE"/>
        </w:rPr>
        <w:t>საჯარო სამართლის იურიდიული პირი</w:t>
      </w:r>
    </w:p>
    <w:p w:rsidR="0092563B" w:rsidRPr="00CD0016" w:rsidRDefault="0092563B" w:rsidP="0092563B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CD0016">
        <w:rPr>
          <w:rFonts w:ascii="Sylfaen" w:hAnsi="Sylfaen"/>
          <w:color w:val="0D0D0D" w:themeColor="text1" w:themeTint="F2"/>
          <w:lang w:val="ka-GE"/>
        </w:rPr>
        <w:t>იაკობ გოგებაშვილის სახელობის თელავის სახელმწიფო  უნივერსიტეტი</w:t>
      </w:r>
    </w:p>
    <w:tbl>
      <w:tblPr>
        <w:tblpPr w:leftFromText="180" w:rightFromText="180" w:vertAnchor="text" w:horzAnchor="margin" w:tblpXSpec="center" w:tblpY="116"/>
        <w:tblW w:w="9707" w:type="dxa"/>
        <w:tblBorders>
          <w:top w:val="thickThinSmallGap" w:sz="24" w:space="0" w:color="auto"/>
        </w:tblBorders>
        <w:tblLook w:val="0000"/>
      </w:tblPr>
      <w:tblGrid>
        <w:gridCol w:w="9707"/>
      </w:tblGrid>
      <w:tr w:rsidR="0092563B" w:rsidRPr="00CD0016" w:rsidTr="00E02695">
        <w:trPr>
          <w:trHeight w:val="156"/>
        </w:trPr>
        <w:tc>
          <w:tcPr>
            <w:tcW w:w="9707" w:type="dxa"/>
          </w:tcPr>
          <w:p w:rsidR="0092563B" w:rsidRPr="00CD0016" w:rsidRDefault="0092563B" w:rsidP="00E02695">
            <w:pPr>
              <w:jc w:val="center"/>
              <w:rPr>
                <w:rFonts w:ascii="Sylfaen" w:hAnsi="Sylfaen"/>
                <w:color w:val="0D0D0D" w:themeColor="text1" w:themeTint="F2"/>
                <w:lang w:val="ka-GE"/>
              </w:rPr>
            </w:pPr>
          </w:p>
        </w:tc>
      </w:tr>
    </w:tbl>
    <w:p w:rsidR="0092563B" w:rsidRPr="00CD0016" w:rsidRDefault="0092563B" w:rsidP="000E1427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CD0016">
        <w:rPr>
          <w:rFonts w:ascii="Sylfaen" w:hAnsi="Sylfaen"/>
          <w:color w:val="0D0D0D" w:themeColor="text1" w:themeTint="F2"/>
          <w:lang w:val="ka-GE"/>
        </w:rPr>
        <w:t>საჯარო სამართლის  იურიდიული პირი</w:t>
      </w:r>
    </w:p>
    <w:p w:rsidR="0092563B" w:rsidRPr="00CD0016" w:rsidRDefault="0092563B" w:rsidP="000E1427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CD0016">
        <w:rPr>
          <w:rFonts w:ascii="Sylfaen" w:hAnsi="Sylfaen"/>
          <w:color w:val="0D0D0D" w:themeColor="text1" w:themeTint="F2"/>
          <w:lang w:val="ka-GE"/>
        </w:rPr>
        <w:t>იაკობ გოგებაშვილის სახელობის თელავის სახელმწიფო</w:t>
      </w:r>
    </w:p>
    <w:p w:rsidR="0092563B" w:rsidRDefault="0092563B" w:rsidP="0092563B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CD0016">
        <w:rPr>
          <w:rFonts w:ascii="Sylfaen" w:hAnsi="Sylfaen"/>
          <w:color w:val="0D0D0D" w:themeColor="text1" w:themeTint="F2"/>
          <w:lang w:val="ka-GE"/>
        </w:rPr>
        <w:t>უნივერსიტეტის რექტორის</w:t>
      </w:r>
    </w:p>
    <w:p w:rsidR="000E1427" w:rsidRDefault="000E1427" w:rsidP="0092563B">
      <w:pPr>
        <w:jc w:val="center"/>
        <w:rPr>
          <w:rFonts w:ascii="Sylfaen" w:hAnsi="Sylfaen"/>
          <w:color w:val="0D0D0D" w:themeColor="text1" w:themeTint="F2"/>
          <w:lang w:val="ka-GE"/>
        </w:rPr>
      </w:pPr>
    </w:p>
    <w:p w:rsidR="000E1427" w:rsidRPr="003134BC" w:rsidRDefault="000E1427" w:rsidP="000E1427">
      <w:pPr>
        <w:jc w:val="center"/>
        <w:rPr>
          <w:rFonts w:ascii="Sylfaen" w:hAnsi="Sylfaen"/>
          <w:b/>
          <w:color w:val="0D0D0D" w:themeColor="text1" w:themeTint="F2"/>
          <w:lang w:val="ka-GE"/>
        </w:rPr>
      </w:pPr>
      <w:r w:rsidRPr="003134BC">
        <w:rPr>
          <w:rFonts w:ascii="AcadMtavr" w:hAnsi="AcadMtavr"/>
          <w:b/>
          <w:color w:val="0D0D0D" w:themeColor="text1" w:themeTint="F2"/>
          <w:lang w:val="ka-GE"/>
        </w:rPr>
        <w:t>b</w:t>
      </w:r>
      <w:r w:rsidRPr="003134BC">
        <w:rPr>
          <w:rFonts w:ascii="Sylfaen" w:hAnsi="Sylfaen"/>
          <w:b/>
          <w:color w:val="0D0D0D" w:themeColor="text1" w:themeTint="F2"/>
          <w:lang w:val="ka-GE"/>
        </w:rPr>
        <w:t xml:space="preserve"> </w:t>
      </w:r>
      <w:r w:rsidRPr="003134BC">
        <w:rPr>
          <w:rFonts w:ascii="AcadMtavr" w:hAnsi="AcadMtavr"/>
          <w:b/>
          <w:color w:val="0D0D0D" w:themeColor="text1" w:themeTint="F2"/>
          <w:lang w:val="ka-GE"/>
        </w:rPr>
        <w:t>r</w:t>
      </w:r>
      <w:r w:rsidRPr="003134BC">
        <w:rPr>
          <w:rFonts w:ascii="Sylfaen" w:hAnsi="Sylfaen"/>
          <w:b/>
          <w:color w:val="0D0D0D" w:themeColor="text1" w:themeTint="F2"/>
          <w:lang w:val="ka-GE"/>
        </w:rPr>
        <w:t xml:space="preserve"> </w:t>
      </w:r>
      <w:r w:rsidRPr="003134BC">
        <w:rPr>
          <w:rFonts w:ascii="AcadMtavr" w:hAnsi="AcadMtavr"/>
          <w:b/>
          <w:color w:val="0D0D0D" w:themeColor="text1" w:themeTint="F2"/>
          <w:lang w:val="ka-GE"/>
        </w:rPr>
        <w:t>Z</w:t>
      </w:r>
      <w:r w:rsidRPr="003134BC">
        <w:rPr>
          <w:rFonts w:ascii="Sylfaen" w:hAnsi="Sylfaen"/>
          <w:b/>
          <w:color w:val="0D0D0D" w:themeColor="text1" w:themeTint="F2"/>
          <w:lang w:val="ka-GE"/>
        </w:rPr>
        <w:t xml:space="preserve"> </w:t>
      </w:r>
      <w:r w:rsidRPr="003134BC">
        <w:rPr>
          <w:rFonts w:ascii="AcadMtavr" w:hAnsi="AcadMtavr"/>
          <w:b/>
          <w:color w:val="0D0D0D" w:themeColor="text1" w:themeTint="F2"/>
          <w:lang w:val="ka-GE"/>
        </w:rPr>
        <w:t>a</w:t>
      </w:r>
      <w:r w:rsidRPr="003134BC">
        <w:rPr>
          <w:rFonts w:ascii="Sylfaen" w:hAnsi="Sylfaen"/>
          <w:b/>
          <w:color w:val="0D0D0D" w:themeColor="text1" w:themeTint="F2"/>
          <w:lang w:val="ka-GE"/>
        </w:rPr>
        <w:t xml:space="preserve"> </w:t>
      </w:r>
      <w:r w:rsidRPr="003134BC">
        <w:rPr>
          <w:rFonts w:ascii="AcadMtavr" w:hAnsi="AcadMtavr"/>
          <w:b/>
          <w:color w:val="0D0D0D" w:themeColor="text1" w:themeTint="F2"/>
          <w:lang w:val="ka-GE"/>
        </w:rPr>
        <w:t>n</w:t>
      </w:r>
      <w:r w:rsidRPr="003134BC">
        <w:rPr>
          <w:rFonts w:ascii="Sylfaen" w:hAnsi="Sylfaen"/>
          <w:b/>
          <w:color w:val="0D0D0D" w:themeColor="text1" w:themeTint="F2"/>
          <w:lang w:val="ka-GE"/>
        </w:rPr>
        <w:t xml:space="preserve"> </w:t>
      </w:r>
      <w:r w:rsidRPr="003134BC">
        <w:rPr>
          <w:rFonts w:ascii="AcadMtavr" w:hAnsi="AcadMtavr"/>
          <w:b/>
          <w:color w:val="0D0D0D" w:themeColor="text1" w:themeTint="F2"/>
          <w:lang w:val="ka-GE"/>
        </w:rPr>
        <w:t>e</w:t>
      </w:r>
      <w:r w:rsidRPr="003134BC">
        <w:rPr>
          <w:rFonts w:ascii="Sylfaen" w:hAnsi="Sylfaen"/>
          <w:b/>
          <w:color w:val="0D0D0D" w:themeColor="text1" w:themeTint="F2"/>
          <w:lang w:val="ka-GE"/>
        </w:rPr>
        <w:t xml:space="preserve"> </w:t>
      </w:r>
      <w:r w:rsidRPr="003134BC">
        <w:rPr>
          <w:rFonts w:ascii="AcadMtavr" w:hAnsi="AcadMtavr"/>
          <w:b/>
          <w:color w:val="0D0D0D" w:themeColor="text1" w:themeTint="F2"/>
          <w:lang w:val="ka-GE"/>
        </w:rPr>
        <w:t>b</w:t>
      </w:r>
      <w:r w:rsidRPr="003134BC">
        <w:rPr>
          <w:rFonts w:ascii="Sylfaen" w:hAnsi="Sylfaen"/>
          <w:b/>
          <w:color w:val="0D0D0D" w:themeColor="text1" w:themeTint="F2"/>
          <w:lang w:val="ka-GE"/>
        </w:rPr>
        <w:t xml:space="preserve"> </w:t>
      </w:r>
      <w:r w:rsidRPr="003134BC">
        <w:rPr>
          <w:rFonts w:ascii="AcadMtavr" w:hAnsi="AcadMtavr"/>
          <w:b/>
          <w:color w:val="0D0D0D" w:themeColor="text1" w:themeTint="F2"/>
          <w:lang w:val="ka-GE"/>
        </w:rPr>
        <w:t xml:space="preserve">a  </w:t>
      </w:r>
      <w:r w:rsidRPr="003134BC">
        <w:rPr>
          <w:rFonts w:ascii="Sylfaen" w:hAnsi="Sylfaen"/>
          <w:b/>
          <w:color w:val="0D0D0D" w:themeColor="text1" w:themeTint="F2"/>
          <w:lang w:val="ka-GE"/>
        </w:rPr>
        <w:t>№1/</w:t>
      </w:r>
      <w:r>
        <w:rPr>
          <w:rFonts w:ascii="Sylfaen" w:hAnsi="Sylfaen"/>
          <w:b/>
          <w:color w:val="0D0D0D" w:themeColor="text1" w:themeTint="F2"/>
          <w:lang w:val="ka-GE"/>
        </w:rPr>
        <w:t>503</w:t>
      </w:r>
    </w:p>
    <w:p w:rsidR="000E1427" w:rsidRPr="003134BC" w:rsidRDefault="000E1427" w:rsidP="000E1427">
      <w:pPr>
        <w:tabs>
          <w:tab w:val="left" w:pos="6510"/>
          <w:tab w:val="left" w:pos="7890"/>
        </w:tabs>
        <w:jc w:val="both"/>
        <w:rPr>
          <w:rFonts w:ascii="Sylfaen" w:hAnsi="Sylfaen"/>
          <w:b/>
          <w:color w:val="0D0D0D" w:themeColor="text1" w:themeTint="F2"/>
          <w:lang w:val="ka-GE"/>
        </w:rPr>
      </w:pPr>
    </w:p>
    <w:p w:rsidR="000E1427" w:rsidRPr="003134BC" w:rsidRDefault="000E1427" w:rsidP="000E1427">
      <w:pPr>
        <w:tabs>
          <w:tab w:val="left" w:pos="6510"/>
          <w:tab w:val="left" w:pos="7890"/>
        </w:tabs>
        <w:jc w:val="both"/>
        <w:rPr>
          <w:rFonts w:ascii="Sylfaen" w:hAnsi="Sylfaen"/>
          <w:color w:val="0D0D0D" w:themeColor="text1" w:themeTint="F2"/>
          <w:lang w:val="ka-GE"/>
        </w:rPr>
      </w:pPr>
      <w:r w:rsidRPr="003134BC">
        <w:rPr>
          <w:rFonts w:ascii="Sylfaen" w:hAnsi="Sylfaen"/>
          <w:b/>
          <w:color w:val="0D0D0D" w:themeColor="text1" w:themeTint="F2"/>
          <w:lang w:val="ka-GE"/>
        </w:rPr>
        <w:t xml:space="preserve"> </w:t>
      </w:r>
      <w:r w:rsidRPr="003134BC">
        <w:rPr>
          <w:rFonts w:ascii="Sylfaen" w:hAnsi="Sylfaen"/>
          <w:color w:val="0D0D0D" w:themeColor="text1" w:themeTint="F2"/>
          <w:lang w:val="ka-GE"/>
        </w:rPr>
        <w:t xml:space="preserve"> ქ. თელავი                                                                                                         </w:t>
      </w:r>
      <w:r>
        <w:rPr>
          <w:rFonts w:ascii="Sylfaen" w:hAnsi="Sylfaen"/>
          <w:color w:val="0D0D0D" w:themeColor="text1" w:themeTint="F2"/>
          <w:lang w:val="ka-GE"/>
        </w:rPr>
        <w:t xml:space="preserve">       15 ოქტომბერი 2013 წ.</w:t>
      </w:r>
    </w:p>
    <w:p w:rsidR="0092563B" w:rsidRPr="00CD0016" w:rsidRDefault="0092563B" w:rsidP="0092563B">
      <w:pPr>
        <w:tabs>
          <w:tab w:val="left" w:pos="6510"/>
          <w:tab w:val="left" w:pos="7890"/>
        </w:tabs>
        <w:jc w:val="both"/>
        <w:rPr>
          <w:rFonts w:ascii="Sylfaen" w:hAnsi="Sylfaen"/>
          <w:b/>
          <w:color w:val="0D0D0D" w:themeColor="text1" w:themeTint="F2"/>
          <w:lang w:val="ka-GE"/>
        </w:rPr>
      </w:pPr>
    </w:p>
    <w:p w:rsidR="0092563B" w:rsidRPr="00CD0016" w:rsidRDefault="0092563B" w:rsidP="0092563B">
      <w:pPr>
        <w:tabs>
          <w:tab w:val="left" w:pos="8535"/>
        </w:tabs>
        <w:jc w:val="center"/>
        <w:rPr>
          <w:rFonts w:ascii="Sylfaen" w:hAnsi="Sylfaen"/>
          <w:b/>
          <w:color w:val="0D0D0D" w:themeColor="text1" w:themeTint="F2"/>
          <w:lang w:val="ka-GE"/>
        </w:rPr>
      </w:pPr>
      <w:r w:rsidRPr="00CD0016">
        <w:rPr>
          <w:rFonts w:ascii="Sylfaen" w:hAnsi="Sylfaen"/>
          <w:b/>
          <w:color w:val="0D0D0D" w:themeColor="text1" w:themeTint="F2"/>
          <w:lang w:val="ka-GE"/>
        </w:rPr>
        <w:t xml:space="preserve">     იაკობ გოგებაშვილის სახელობის თელავის სახელმწიფო უნივერსიტეტის ფაკულტეტების ხ</w:t>
      </w:r>
      <w:r w:rsidR="000E1427">
        <w:rPr>
          <w:rFonts w:ascii="Sylfaen" w:hAnsi="Sylfaen"/>
          <w:b/>
          <w:color w:val="0D0D0D" w:themeColor="text1" w:themeTint="F2"/>
          <w:lang w:val="ka-GE"/>
        </w:rPr>
        <w:t>არისხის უზრუნველყოფის სამსახურის</w:t>
      </w:r>
      <w:r w:rsidRPr="00CD0016">
        <w:rPr>
          <w:rFonts w:ascii="Sylfaen" w:hAnsi="Sylfaen"/>
          <w:b/>
          <w:color w:val="0D0D0D" w:themeColor="text1" w:themeTint="F2"/>
          <w:lang w:val="ka-GE"/>
        </w:rPr>
        <w:t xml:space="preserve"> ხელმძღვანელის თანამდებობების დასაკავებლად არჩევნების გამოცხადების შესახებ </w:t>
      </w:r>
    </w:p>
    <w:p w:rsidR="0092563B" w:rsidRPr="00CD0016" w:rsidRDefault="0092563B" w:rsidP="0092563B">
      <w:pPr>
        <w:rPr>
          <w:rFonts w:ascii="Sylfaen" w:hAnsi="Sylfaen"/>
          <w:b/>
          <w:color w:val="0D0D0D" w:themeColor="text1" w:themeTint="F2"/>
          <w:lang w:val="ka-GE"/>
        </w:rPr>
      </w:pPr>
    </w:p>
    <w:p w:rsidR="0092563B" w:rsidRPr="00CD0016" w:rsidRDefault="0092563B" w:rsidP="0092563B">
      <w:pPr>
        <w:jc w:val="both"/>
        <w:rPr>
          <w:rFonts w:ascii="Sylfaen" w:hAnsi="Sylfaen"/>
          <w:color w:val="0D0D0D" w:themeColor="text1" w:themeTint="F2"/>
          <w:lang w:val="ka-GE"/>
        </w:rPr>
      </w:pPr>
      <w:r w:rsidRPr="00CD0016">
        <w:rPr>
          <w:rFonts w:ascii="Sylfaen" w:hAnsi="Sylfaen"/>
          <w:color w:val="0D0D0D" w:themeColor="text1" w:themeTint="F2"/>
          <w:lang w:val="ka-GE"/>
        </w:rPr>
        <w:t xml:space="preserve">  უმაღლესი განათლების შესახებ საქართველოს კანონის 28-ე მუხლის ,,ვ“ პუნქრის </w:t>
      </w:r>
      <w:r w:rsidRPr="00CD0016">
        <w:rPr>
          <w:rFonts w:ascii="Sylfaen" w:hAnsi="Sylfaen" w:cs="Sylfaen"/>
          <w:color w:val="0D0D0D" w:themeColor="text1" w:themeTint="F2"/>
        </w:rPr>
        <w:t>საქართველოს</w:t>
      </w:r>
      <w:r w:rsidRPr="00CD0016">
        <w:rPr>
          <w:color w:val="0D0D0D" w:themeColor="text1" w:themeTint="F2"/>
          <w:lang w:val="it-IT"/>
        </w:rPr>
        <w:t xml:space="preserve"> </w:t>
      </w:r>
      <w:r w:rsidRPr="00CD0016">
        <w:rPr>
          <w:rFonts w:ascii="Sylfaen" w:hAnsi="Sylfaen" w:cs="Sylfaen"/>
          <w:color w:val="0D0D0D" w:themeColor="text1" w:themeTint="F2"/>
        </w:rPr>
        <w:t>განათლებისა</w:t>
      </w:r>
      <w:r w:rsidRPr="00CD0016">
        <w:rPr>
          <w:color w:val="0D0D0D" w:themeColor="text1" w:themeTint="F2"/>
          <w:lang w:val="it-IT"/>
        </w:rPr>
        <w:t xml:space="preserve"> </w:t>
      </w:r>
      <w:r w:rsidRPr="00CD0016">
        <w:rPr>
          <w:rFonts w:ascii="Sylfaen" w:hAnsi="Sylfaen" w:cs="Sylfaen"/>
          <w:color w:val="0D0D0D" w:themeColor="text1" w:themeTint="F2"/>
        </w:rPr>
        <w:t>და</w:t>
      </w:r>
      <w:r w:rsidRPr="00CD0016">
        <w:rPr>
          <w:color w:val="0D0D0D" w:themeColor="text1" w:themeTint="F2"/>
          <w:lang w:val="it-IT"/>
        </w:rPr>
        <w:t xml:space="preserve"> </w:t>
      </w:r>
      <w:r w:rsidRPr="00CD0016">
        <w:rPr>
          <w:rFonts w:ascii="Sylfaen" w:hAnsi="Sylfaen" w:cs="Sylfaen"/>
          <w:color w:val="0D0D0D" w:themeColor="text1" w:themeTint="F2"/>
        </w:rPr>
        <w:t>მეცნიერების</w:t>
      </w:r>
      <w:r w:rsidRPr="00CD0016">
        <w:rPr>
          <w:color w:val="0D0D0D" w:themeColor="text1" w:themeTint="F2"/>
          <w:lang w:val="it-IT"/>
        </w:rPr>
        <w:t xml:space="preserve"> </w:t>
      </w:r>
      <w:r w:rsidRPr="00CD0016">
        <w:rPr>
          <w:rFonts w:ascii="Sylfaen" w:hAnsi="Sylfaen" w:cs="Sylfaen"/>
          <w:color w:val="0D0D0D" w:themeColor="text1" w:themeTint="F2"/>
        </w:rPr>
        <w:t>მინისტრის</w:t>
      </w:r>
      <w:r w:rsidRPr="00CD0016">
        <w:rPr>
          <w:rFonts w:ascii="Sylfaen" w:hAnsi="Sylfaen" w:cs="Sylfaen"/>
          <w:color w:val="0D0D0D" w:themeColor="text1" w:themeTint="F2"/>
          <w:lang w:val="ka-GE"/>
        </w:rPr>
        <w:t xml:space="preserve"> </w:t>
      </w:r>
      <w:r w:rsidRPr="00CD0016">
        <w:rPr>
          <w:color w:val="0D0D0D" w:themeColor="text1" w:themeTint="F2"/>
          <w:lang w:val="it-IT"/>
        </w:rPr>
        <w:t>20</w:t>
      </w:r>
      <w:r w:rsidRPr="00CD0016">
        <w:rPr>
          <w:rFonts w:ascii="Sylfaen" w:hAnsi="Sylfaen"/>
          <w:color w:val="0D0D0D" w:themeColor="text1" w:themeTint="F2"/>
          <w:lang w:val="ka-GE"/>
        </w:rPr>
        <w:t>13</w:t>
      </w:r>
      <w:r w:rsidRPr="00CD0016">
        <w:rPr>
          <w:color w:val="0D0D0D" w:themeColor="text1" w:themeTint="F2"/>
          <w:lang w:val="it-IT"/>
        </w:rPr>
        <w:t xml:space="preserve"> </w:t>
      </w:r>
      <w:r w:rsidRPr="00CD0016">
        <w:rPr>
          <w:rFonts w:ascii="Sylfaen" w:hAnsi="Sylfaen" w:cs="Sylfaen"/>
          <w:color w:val="0D0D0D" w:themeColor="text1" w:themeTint="F2"/>
        </w:rPr>
        <w:t>წლის</w:t>
      </w:r>
      <w:r w:rsidRPr="00CD0016">
        <w:rPr>
          <w:color w:val="0D0D0D" w:themeColor="text1" w:themeTint="F2"/>
          <w:lang w:val="it-IT"/>
        </w:rPr>
        <w:t xml:space="preserve"> </w:t>
      </w:r>
      <w:r w:rsidRPr="00CD0016">
        <w:rPr>
          <w:rFonts w:ascii="Sylfaen" w:hAnsi="Sylfaen"/>
          <w:color w:val="0D0D0D" w:themeColor="text1" w:themeTint="F2"/>
          <w:lang w:val="ka-GE"/>
        </w:rPr>
        <w:t>3</w:t>
      </w:r>
      <w:r w:rsidRPr="00CD0016">
        <w:rPr>
          <w:color w:val="0D0D0D" w:themeColor="text1" w:themeTint="F2"/>
          <w:lang w:val="it-IT"/>
        </w:rPr>
        <w:t xml:space="preserve"> </w:t>
      </w:r>
      <w:r w:rsidRPr="00CD0016">
        <w:rPr>
          <w:rFonts w:ascii="Sylfaen" w:hAnsi="Sylfaen" w:cs="Sylfaen"/>
          <w:color w:val="0D0D0D" w:themeColor="text1" w:themeTint="F2"/>
          <w:lang w:val="ka-GE"/>
        </w:rPr>
        <w:t xml:space="preserve">სექტემბრის </w:t>
      </w:r>
      <w:r w:rsidRPr="00CD0016">
        <w:rPr>
          <w:rFonts w:ascii="Sylfaen" w:hAnsi="Sylfaen"/>
          <w:color w:val="0D0D0D" w:themeColor="text1" w:themeTint="F2"/>
          <w:lang w:val="ka-GE"/>
        </w:rPr>
        <w:t xml:space="preserve"> </w:t>
      </w:r>
      <w:r w:rsidRPr="00CD0016">
        <w:rPr>
          <w:color w:val="0D0D0D" w:themeColor="text1" w:themeTint="F2"/>
          <w:lang w:val="fr-FR"/>
        </w:rPr>
        <w:t xml:space="preserve"> №</w:t>
      </w:r>
      <w:r w:rsidRPr="00CD0016">
        <w:rPr>
          <w:rFonts w:ascii="Sylfaen" w:hAnsi="Sylfaen"/>
          <w:color w:val="0D0D0D" w:themeColor="text1" w:themeTint="F2"/>
          <w:lang w:val="ka-GE"/>
        </w:rPr>
        <w:t>122</w:t>
      </w:r>
      <w:r w:rsidRPr="00CD0016">
        <w:rPr>
          <w:color w:val="0D0D0D" w:themeColor="text1" w:themeTint="F2"/>
          <w:lang w:val="fr-FR"/>
        </w:rPr>
        <w:t>/</w:t>
      </w:r>
      <w:r w:rsidRPr="00CD0016">
        <w:rPr>
          <w:rFonts w:ascii="Sylfaen" w:hAnsi="Sylfaen" w:cs="Sylfaen"/>
          <w:color w:val="0D0D0D" w:themeColor="text1" w:themeTint="F2"/>
          <w:lang w:val="fr-FR"/>
        </w:rPr>
        <w:t>ნ</w:t>
      </w:r>
      <w:r w:rsidRPr="00CD0016">
        <w:rPr>
          <w:rFonts w:ascii="Sylfaen" w:hAnsi="Sylfaen"/>
          <w:color w:val="0D0D0D" w:themeColor="text1" w:themeTint="F2"/>
          <w:lang w:val="ka-GE"/>
        </w:rPr>
        <w:t xml:space="preserve"> </w:t>
      </w:r>
      <w:proofErr w:type="spellStart"/>
      <w:r w:rsidRPr="00CD0016">
        <w:rPr>
          <w:rFonts w:ascii="Sylfaen" w:hAnsi="Sylfaen" w:cs="Sylfaen"/>
          <w:color w:val="0D0D0D" w:themeColor="text1" w:themeTint="F2"/>
          <w:lang w:val="fr-FR"/>
        </w:rPr>
        <w:t>ბრძანებ</w:t>
      </w:r>
      <w:proofErr w:type="spellEnd"/>
      <w:r w:rsidRPr="00CD0016">
        <w:rPr>
          <w:rFonts w:ascii="Sylfaen" w:hAnsi="Sylfaen" w:cs="Sylfaen"/>
          <w:color w:val="0D0D0D" w:themeColor="text1" w:themeTint="F2"/>
          <w:lang w:val="ka-GE"/>
        </w:rPr>
        <w:t xml:space="preserve">ით დამტკიცებული </w:t>
      </w:r>
      <w:r w:rsidRPr="00CD0016">
        <w:rPr>
          <w:rFonts w:ascii="Sylfaen" w:hAnsi="Sylfaen"/>
          <w:color w:val="0D0D0D" w:themeColor="text1" w:themeTint="F2"/>
          <w:lang w:val="ka-GE"/>
        </w:rPr>
        <w:t>საჯარო სამართლის იურიდიული პირი - იაკობ გოგებაშვილის სახელობის თელავის სახელმწიფო უნივერსიტეტის წესდების 22</w:t>
      </w:r>
      <w:r w:rsidRPr="00CD0016">
        <w:rPr>
          <w:rFonts w:ascii="Sylfaen" w:hAnsi="Sylfaen"/>
          <w:color w:val="0D0D0D" w:themeColor="text1" w:themeTint="F2"/>
          <w:lang w:val="en-US"/>
        </w:rPr>
        <w:t>-</w:t>
      </w:r>
      <w:r w:rsidRPr="00CD0016">
        <w:rPr>
          <w:rFonts w:ascii="Sylfaen" w:hAnsi="Sylfaen"/>
          <w:color w:val="0D0D0D" w:themeColor="text1" w:themeTint="F2"/>
          <w:lang w:val="ka-GE"/>
        </w:rPr>
        <w:t>ე</w:t>
      </w:r>
      <w:r w:rsidRPr="00CD0016">
        <w:rPr>
          <w:rFonts w:ascii="Sylfaen" w:hAnsi="Sylfaen"/>
          <w:color w:val="0D0D0D" w:themeColor="text1" w:themeTint="F2"/>
          <w:lang w:val="en-US"/>
        </w:rPr>
        <w:t xml:space="preserve"> </w:t>
      </w:r>
      <w:r w:rsidRPr="00CD0016">
        <w:rPr>
          <w:rFonts w:ascii="Sylfaen" w:hAnsi="Sylfaen"/>
          <w:color w:val="0D0D0D" w:themeColor="text1" w:themeTint="F2"/>
          <w:lang w:val="ka-GE"/>
        </w:rPr>
        <w:t>მუხლის 3</w:t>
      </w:r>
      <w:r w:rsidRPr="00CD0016">
        <w:rPr>
          <w:rFonts w:ascii="Sylfaen" w:hAnsi="Sylfaen"/>
          <w:color w:val="0D0D0D" w:themeColor="text1" w:themeTint="F2"/>
          <w:lang w:val="en-US"/>
        </w:rPr>
        <w:t>-</w:t>
      </w:r>
      <w:r w:rsidRPr="00CD0016">
        <w:rPr>
          <w:rFonts w:ascii="Sylfaen" w:hAnsi="Sylfaen"/>
          <w:color w:val="0D0D0D" w:themeColor="text1" w:themeTint="F2"/>
          <w:lang w:val="ka-GE"/>
        </w:rPr>
        <w:t>ე  პუნქტის,  საფუძველზე</w:t>
      </w:r>
    </w:p>
    <w:p w:rsidR="0092563B" w:rsidRPr="00CD0016" w:rsidRDefault="0092563B" w:rsidP="000E1427">
      <w:pPr>
        <w:jc w:val="center"/>
        <w:rPr>
          <w:rFonts w:ascii="Sylfaen" w:hAnsi="Sylfaen"/>
          <w:b/>
          <w:color w:val="0D0D0D" w:themeColor="text1" w:themeTint="F2"/>
          <w:lang w:val="ka-GE"/>
        </w:rPr>
      </w:pPr>
      <w:r w:rsidRPr="00CD0016">
        <w:rPr>
          <w:rFonts w:ascii="Sylfaen" w:hAnsi="Sylfaen"/>
          <w:b/>
          <w:color w:val="0D0D0D" w:themeColor="text1" w:themeTint="F2"/>
          <w:lang w:val="ka-GE"/>
        </w:rPr>
        <w:t>ვ ბ რ ძ ა ნ ე ბ</w:t>
      </w:r>
    </w:p>
    <w:p w:rsidR="0092563B" w:rsidRPr="00CD0016" w:rsidRDefault="0092563B" w:rsidP="0092563B">
      <w:pPr>
        <w:rPr>
          <w:rFonts w:ascii="Sylfaen" w:hAnsi="Sylfaen"/>
          <w:b/>
          <w:color w:val="0D0D0D" w:themeColor="text1" w:themeTint="F2"/>
          <w:lang w:val="ka-GE"/>
        </w:rPr>
      </w:pPr>
    </w:p>
    <w:p w:rsidR="0092563B" w:rsidRPr="00CD0016" w:rsidRDefault="0092563B" w:rsidP="0092563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გამოცხადდეს ხარისხის უზრუნველყოფის სამსახურის ხელმძღვანელის თანამდებობებზე არჩევნები 2013 წლის 17 ოქტომბრიდან იაკობ გოგებაშვილის სახელობის თელავის სახელმწიფო უნივერსიტეტის შემდეგ ფაკულტეტებზე:</w:t>
      </w:r>
    </w:p>
    <w:p w:rsidR="0092563B" w:rsidRPr="00CD0016" w:rsidRDefault="0092563B" w:rsidP="0092563B">
      <w:pPr>
        <w:pStyle w:val="ListParagraph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ა) ჰუმანიტარულ მეცნიერებათა ფაკულტეტზე - 4 წლის ვადით;</w:t>
      </w:r>
    </w:p>
    <w:p w:rsidR="0092563B" w:rsidRPr="00CD0016" w:rsidRDefault="0092563B" w:rsidP="0092563B">
      <w:pPr>
        <w:pStyle w:val="ListParagraph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 xml:space="preserve">ბ) სოციალურ მეცნიერებათა </w:t>
      </w:r>
      <w:r w:rsidR="00803F8A">
        <w:rPr>
          <w:rFonts w:ascii="Sylfaen" w:hAnsi="Sylfaen" w:cs="Sylfaen"/>
          <w:color w:val="0D0D0D" w:themeColor="text1" w:themeTint="F2"/>
          <w:lang w:val="ka-GE"/>
        </w:rPr>
        <w:t>ბიზნესისა და სამართლის ფაკულტეტ</w:t>
      </w:r>
      <w:r w:rsidRPr="00CD0016">
        <w:rPr>
          <w:rFonts w:ascii="Sylfaen" w:hAnsi="Sylfaen" w:cs="Sylfaen"/>
          <w:color w:val="0D0D0D" w:themeColor="text1" w:themeTint="F2"/>
          <w:lang w:val="ka-GE"/>
        </w:rPr>
        <w:t>ზე - 4 წლის ვადით;</w:t>
      </w:r>
    </w:p>
    <w:p w:rsidR="0092563B" w:rsidRPr="00CD0016" w:rsidRDefault="0092563B" w:rsidP="0092563B">
      <w:pPr>
        <w:pStyle w:val="ListParagraph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გ) განათლების ფაკულტეტზე - 4 წლის ვადით;</w:t>
      </w:r>
    </w:p>
    <w:p w:rsidR="0092563B" w:rsidRPr="00CD0016" w:rsidRDefault="0092563B" w:rsidP="0092563B">
      <w:pPr>
        <w:pStyle w:val="ListParagraph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დ) ზუსტ და საბუნებისმეტყველო მეცნიერებათა ფაკულტეტზე - 4 წლის ვადით;</w:t>
      </w:r>
    </w:p>
    <w:p w:rsidR="0092563B" w:rsidRDefault="0092563B" w:rsidP="0092563B">
      <w:pPr>
        <w:pStyle w:val="ListParagraph"/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ე) აგრარულ მეცნიერებათა ფაკულტეტზე - 4 წლის ვადით;</w:t>
      </w:r>
    </w:p>
    <w:p w:rsidR="000E1427" w:rsidRPr="00CD0016" w:rsidRDefault="000E1427" w:rsidP="0092563B">
      <w:pPr>
        <w:pStyle w:val="ListParagraph"/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92563B" w:rsidRDefault="0092563B" w:rsidP="0092563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დაევალოს  ფაკულტეტის დეკანებს საარჩევნო კომისიების შემადგენლობის წარმოდგენა 21 ოქტომბრის ჩათვლით ადმინისტრაციის ხელმძღვანელის სახელზე;</w:t>
      </w:r>
    </w:p>
    <w:p w:rsidR="000E1427" w:rsidRPr="000E1427" w:rsidRDefault="000E1427" w:rsidP="000E1427">
      <w:pPr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92563B" w:rsidRDefault="0092563B" w:rsidP="0092563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ფაკულტეტებზე არჩევნები ჩატარდეს 2013 წლის 31 ოქტომბერს;</w:t>
      </w:r>
    </w:p>
    <w:p w:rsidR="000E1427" w:rsidRPr="000E1427" w:rsidRDefault="000E1427" w:rsidP="000E1427">
      <w:pPr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92563B" w:rsidRDefault="0092563B" w:rsidP="0092563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დაევალოს ფაკულტეტის საბჭოებს შესაბამისი გადაწყვეტილებით განსაზღვრონ ღია ან ფარული კენჭისყრის ჩატარება;</w:t>
      </w:r>
    </w:p>
    <w:p w:rsidR="000E1427" w:rsidRPr="000E1427" w:rsidRDefault="000E1427" w:rsidP="000E1427">
      <w:pPr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92563B" w:rsidRDefault="0092563B" w:rsidP="0092563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lastRenderedPageBreak/>
        <w:t>კანდიდატთა საბუთების მიღება დაიწყოს 2013 წლის 22 ოქტომბრიდან და დასრულდეს 2013</w:t>
      </w:r>
      <w:r w:rsidR="000E1427">
        <w:rPr>
          <w:rFonts w:ascii="Sylfaen" w:hAnsi="Sylfaen" w:cs="Sylfaen"/>
          <w:color w:val="0D0D0D" w:themeColor="text1" w:themeTint="F2"/>
          <w:lang w:val="ka-GE"/>
        </w:rPr>
        <w:t xml:space="preserve"> წლის 28 ოქტომბერს 17-00 საათზე;</w:t>
      </w:r>
    </w:p>
    <w:p w:rsidR="000E1427" w:rsidRPr="000E1427" w:rsidRDefault="000E1427" w:rsidP="000E1427">
      <w:pPr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92563B" w:rsidRDefault="0092563B" w:rsidP="0092563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კანდიდატმა უნდა წარადგინოს პირადობის დამადასტურებელი მოწმობის ასლი და განცხადება  შესაბამისი ფაკულტეტის საარჩევნო კომისიაში;</w:t>
      </w:r>
    </w:p>
    <w:p w:rsidR="000E1427" w:rsidRPr="000E1427" w:rsidRDefault="000E1427" w:rsidP="000E1427">
      <w:pPr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92563B" w:rsidRDefault="0092563B" w:rsidP="0092563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 xml:space="preserve">ფაკულტეტებზე არჩევნები დაიწყოს 2013 წლის 31 ოქტომბერს 10-00 საათზე და დასრულდეს არაუგვიანეს 16-00 საათზე; </w:t>
      </w:r>
    </w:p>
    <w:p w:rsidR="000E1427" w:rsidRPr="000E1427" w:rsidRDefault="000E1427" w:rsidP="000E1427">
      <w:pPr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92563B" w:rsidRDefault="0092563B" w:rsidP="0092563B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color w:val="0D0D0D" w:themeColor="text1" w:themeTint="F2"/>
          <w:lang w:val="ka-GE"/>
        </w:rPr>
      </w:pPr>
      <w:r w:rsidRPr="00CD0016">
        <w:rPr>
          <w:rFonts w:ascii="Sylfaen" w:hAnsi="Sylfaen" w:cs="Sylfaen"/>
          <w:color w:val="0D0D0D" w:themeColor="text1" w:themeTint="F2"/>
          <w:lang w:val="ka-GE"/>
        </w:rPr>
        <w:t>ბრძანება ძალაშია ხელმოწერისთანავე;</w:t>
      </w:r>
    </w:p>
    <w:p w:rsidR="000E1427" w:rsidRPr="000E1427" w:rsidRDefault="000E1427" w:rsidP="000E1427">
      <w:pPr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92563B" w:rsidRPr="00CD0016" w:rsidRDefault="0092563B" w:rsidP="0092563B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</w:rPr>
      </w:pPr>
      <w:r w:rsidRPr="00CD0016">
        <w:rPr>
          <w:rFonts w:ascii="Sylfaen" w:hAnsi="Sylfaen"/>
          <w:color w:val="0D0D0D" w:themeColor="text1" w:themeTint="F2"/>
          <w:lang w:val="ka-GE"/>
        </w:rPr>
        <w:t>ბრძანება შეიძლება გასაჩივრდეს მისი ძალაში შესვლიდან 1 თვის ვადაში ქ.თელავის რაიონულ სასამართლოში (მის: ქ.თელავი დ.აღმაშენებლის გამზირი N41)</w:t>
      </w:r>
      <w:r w:rsidR="00CD0016">
        <w:rPr>
          <w:rFonts w:ascii="Sylfaen" w:hAnsi="Sylfaen"/>
          <w:color w:val="0D0D0D" w:themeColor="text1" w:themeTint="F2"/>
          <w:lang w:val="ka-GE"/>
        </w:rPr>
        <w:t>.</w:t>
      </w:r>
    </w:p>
    <w:p w:rsidR="00CD0016" w:rsidRDefault="00CD0016" w:rsidP="00CD0016">
      <w:pPr>
        <w:jc w:val="both"/>
        <w:rPr>
          <w:rFonts w:ascii="Sylfaen" w:hAnsi="Sylfaen"/>
          <w:color w:val="0D0D0D" w:themeColor="text1" w:themeTint="F2"/>
          <w:lang w:val="ka-GE"/>
        </w:rPr>
      </w:pPr>
    </w:p>
    <w:p w:rsidR="00CD0016" w:rsidRDefault="00CD0016" w:rsidP="00CD0016">
      <w:pPr>
        <w:jc w:val="both"/>
        <w:rPr>
          <w:rFonts w:ascii="Sylfaen" w:hAnsi="Sylfaen"/>
          <w:color w:val="0D0D0D" w:themeColor="text1" w:themeTint="F2"/>
          <w:lang w:val="ka-GE"/>
        </w:rPr>
      </w:pPr>
    </w:p>
    <w:p w:rsidR="00CD0016" w:rsidRDefault="00CD0016" w:rsidP="00CD0016">
      <w:pPr>
        <w:jc w:val="both"/>
        <w:rPr>
          <w:rFonts w:ascii="Sylfaen" w:hAnsi="Sylfaen"/>
          <w:color w:val="0D0D0D" w:themeColor="text1" w:themeTint="F2"/>
          <w:lang w:val="ka-GE"/>
        </w:rPr>
      </w:pPr>
    </w:p>
    <w:p w:rsidR="00CD0016" w:rsidRDefault="00CD0016" w:rsidP="00CD0016">
      <w:pPr>
        <w:jc w:val="both"/>
        <w:rPr>
          <w:rFonts w:ascii="Sylfaen" w:hAnsi="Sylfaen"/>
          <w:color w:val="0D0D0D" w:themeColor="text1" w:themeTint="F2"/>
          <w:lang w:val="ka-GE"/>
        </w:rPr>
      </w:pPr>
    </w:p>
    <w:p w:rsidR="00CD0016" w:rsidRDefault="00CD0016" w:rsidP="00CD0016">
      <w:pPr>
        <w:jc w:val="both"/>
        <w:rPr>
          <w:rFonts w:ascii="Sylfaen" w:hAnsi="Sylfaen"/>
          <w:color w:val="0D0D0D" w:themeColor="text1" w:themeTint="F2"/>
          <w:lang w:val="ka-GE"/>
        </w:rPr>
      </w:pPr>
    </w:p>
    <w:p w:rsidR="00CD0016" w:rsidRPr="00CD0016" w:rsidRDefault="00CD0016" w:rsidP="00CD0016">
      <w:pPr>
        <w:jc w:val="both"/>
        <w:rPr>
          <w:rFonts w:ascii="Sylfaen" w:hAnsi="Sylfaen"/>
          <w:color w:val="0D0D0D" w:themeColor="text1" w:themeTint="F2"/>
          <w:lang w:val="ka-GE"/>
        </w:rPr>
      </w:pPr>
    </w:p>
    <w:p w:rsidR="0092563B" w:rsidRPr="00CD0016" w:rsidRDefault="0092563B" w:rsidP="0092563B">
      <w:pPr>
        <w:ind w:left="720"/>
        <w:jc w:val="both"/>
        <w:rPr>
          <w:rFonts w:ascii="Sylfaen" w:hAnsi="Sylfaen"/>
          <w:color w:val="0D0D0D" w:themeColor="text1" w:themeTint="F2"/>
          <w:lang w:val="ka-GE"/>
        </w:rPr>
      </w:pPr>
    </w:p>
    <w:p w:rsidR="0092563B" w:rsidRPr="00CD0016" w:rsidRDefault="000E1427" w:rsidP="0092563B">
      <w:pPr>
        <w:ind w:left="360"/>
        <w:jc w:val="both"/>
        <w:rPr>
          <w:color w:val="0D0D0D" w:themeColor="text1" w:themeTint="F2"/>
        </w:rPr>
      </w:pPr>
      <w:r>
        <w:rPr>
          <w:rFonts w:ascii="Sylfaen" w:hAnsi="Sylfaen" w:cs="Sylfaen"/>
          <w:color w:val="0D0D0D" w:themeColor="text1" w:themeTint="F2"/>
          <w:lang w:val="ka-GE"/>
        </w:rPr>
        <w:t xml:space="preserve">     </w:t>
      </w:r>
      <w:r w:rsidR="0092563B" w:rsidRPr="00CD0016">
        <w:rPr>
          <w:rFonts w:ascii="Sylfaen" w:hAnsi="Sylfaen" w:cs="Sylfaen"/>
          <w:color w:val="0D0D0D" w:themeColor="text1" w:themeTint="F2"/>
          <w:lang w:val="ka-GE"/>
        </w:rPr>
        <w:t>უნივერსიტეტის</w:t>
      </w:r>
      <w:r w:rsidR="0092563B" w:rsidRPr="00CD0016">
        <w:rPr>
          <w:rFonts w:ascii="Sylfaen" w:hAnsi="Sylfaen"/>
          <w:color w:val="0D0D0D" w:themeColor="text1" w:themeTint="F2"/>
          <w:lang w:val="ka-GE"/>
        </w:rPr>
        <w:t xml:space="preserve"> </w:t>
      </w:r>
      <w:r w:rsidR="0092563B" w:rsidRPr="00CD0016">
        <w:rPr>
          <w:rFonts w:ascii="Sylfaen" w:hAnsi="Sylfaen" w:cs="Sylfaen"/>
          <w:color w:val="0D0D0D" w:themeColor="text1" w:themeTint="F2"/>
          <w:lang w:val="ka-GE"/>
        </w:rPr>
        <w:t>რექტორი</w:t>
      </w:r>
      <w:r w:rsidR="0092563B" w:rsidRPr="00CD0016">
        <w:rPr>
          <w:rFonts w:ascii="Sylfaen" w:hAnsi="Sylfaen"/>
          <w:color w:val="0D0D0D" w:themeColor="text1" w:themeTint="F2"/>
          <w:lang w:val="ka-GE"/>
        </w:rPr>
        <w:t xml:space="preserve">                                        </w:t>
      </w:r>
      <w:r w:rsidR="0092563B" w:rsidRPr="00CD0016">
        <w:rPr>
          <w:rFonts w:ascii="Sylfaen" w:hAnsi="Sylfaen"/>
          <w:color w:val="0D0D0D" w:themeColor="text1" w:themeTint="F2"/>
          <w:lang w:val="en-US"/>
        </w:rPr>
        <w:t xml:space="preserve">  </w:t>
      </w:r>
      <w:r>
        <w:rPr>
          <w:rFonts w:ascii="Sylfaen" w:hAnsi="Sylfaen"/>
          <w:color w:val="0D0D0D" w:themeColor="text1" w:themeTint="F2"/>
          <w:lang w:val="ka-GE"/>
        </w:rPr>
        <w:t xml:space="preserve">    </w:t>
      </w:r>
      <w:r w:rsidR="0092563B" w:rsidRPr="00CD0016">
        <w:rPr>
          <w:rFonts w:ascii="Sylfaen" w:hAnsi="Sylfaen"/>
          <w:color w:val="0D0D0D" w:themeColor="text1" w:themeTint="F2"/>
          <w:lang w:val="ka-GE"/>
        </w:rPr>
        <w:t xml:space="preserve">    თინათინ ჯავახიშვილი</w:t>
      </w:r>
    </w:p>
    <w:p w:rsidR="0092563B" w:rsidRPr="00CD0016" w:rsidRDefault="0092563B" w:rsidP="0092563B">
      <w:pPr>
        <w:rPr>
          <w:color w:val="0D0D0D" w:themeColor="text1" w:themeTint="F2"/>
        </w:rPr>
      </w:pPr>
    </w:p>
    <w:p w:rsidR="00E35CB9" w:rsidRPr="00CD0016" w:rsidRDefault="00E35CB9">
      <w:pPr>
        <w:rPr>
          <w:color w:val="0D0D0D" w:themeColor="text1" w:themeTint="F2"/>
        </w:rPr>
      </w:pPr>
    </w:p>
    <w:sectPr w:rsidR="00E35CB9" w:rsidRPr="00CD0016" w:rsidSect="000E1427">
      <w:pgSz w:w="12240" w:h="15840"/>
      <w:pgMar w:top="1135" w:right="75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0A63"/>
    <w:multiLevelType w:val="hybridMultilevel"/>
    <w:tmpl w:val="763E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63B"/>
    <w:rsid w:val="000E1427"/>
    <w:rsid w:val="004867EE"/>
    <w:rsid w:val="00803F8A"/>
    <w:rsid w:val="0092563B"/>
    <w:rsid w:val="00C615F7"/>
    <w:rsid w:val="00CD0016"/>
    <w:rsid w:val="00E3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2</cp:revision>
  <cp:lastPrinted>2013-10-17T10:37:00Z</cp:lastPrinted>
  <dcterms:created xsi:type="dcterms:W3CDTF">2013-10-16T10:06:00Z</dcterms:created>
  <dcterms:modified xsi:type="dcterms:W3CDTF">2013-10-17T11:37:00Z</dcterms:modified>
</cp:coreProperties>
</file>